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EA" w:rsidRPr="00820440" w:rsidRDefault="005054EA" w:rsidP="005A3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P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r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e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s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e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n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t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a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c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i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>ó</w:t>
      </w:r>
      <w:r w:rsidR="00247C54" w:rsidRPr="00820440">
        <w:rPr>
          <w:rFonts w:ascii="Arial" w:hAnsi="Arial" w:cs="Arial"/>
          <w:b/>
          <w:sz w:val="28"/>
          <w:szCs w:val="28"/>
        </w:rPr>
        <w:t xml:space="preserve"> </w:t>
      </w:r>
      <w:r w:rsidRPr="00820440">
        <w:rPr>
          <w:rFonts w:ascii="Arial" w:hAnsi="Arial" w:cs="Arial"/>
          <w:b/>
          <w:sz w:val="28"/>
          <w:szCs w:val="28"/>
        </w:rPr>
        <w:t xml:space="preserve">n </w:t>
      </w:r>
    </w:p>
    <w:p w:rsidR="005054EA" w:rsidRPr="00820440" w:rsidRDefault="005054EA" w:rsidP="005A3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41554" w:rsidRPr="00820440" w:rsidRDefault="005054EA" w:rsidP="005A3337">
      <w:pPr>
        <w:spacing w:after="0"/>
        <w:jc w:val="both"/>
        <w:rPr>
          <w:rFonts w:ascii="Arial" w:eastAsia="Calibri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El </w:t>
      </w:r>
      <w:r w:rsidRPr="00820440">
        <w:rPr>
          <w:rFonts w:ascii="Arial" w:hAnsi="Arial" w:cs="Arial"/>
          <w:b/>
          <w:sz w:val="28"/>
          <w:szCs w:val="28"/>
        </w:rPr>
        <w:t xml:space="preserve">Instituto Electoral del Estado de Zacatecas </w:t>
      </w:r>
      <w:r w:rsidRPr="00820440">
        <w:rPr>
          <w:rFonts w:ascii="Arial" w:hAnsi="Arial" w:cs="Arial"/>
          <w:sz w:val="28"/>
          <w:szCs w:val="28"/>
        </w:rPr>
        <w:t xml:space="preserve">(IEEZ), </w:t>
      </w:r>
      <w:r w:rsidR="001077A1" w:rsidRPr="00820440">
        <w:rPr>
          <w:rFonts w:ascii="Arial" w:hAnsi="Arial" w:cs="Arial"/>
          <w:sz w:val="28"/>
          <w:szCs w:val="28"/>
        </w:rPr>
        <w:t>es un</w:t>
      </w:r>
      <w:r w:rsidR="00F41554" w:rsidRPr="00820440">
        <w:rPr>
          <w:rFonts w:ascii="Arial" w:hAnsi="Arial" w:cs="Arial"/>
          <w:sz w:val="28"/>
          <w:szCs w:val="28"/>
        </w:rPr>
        <w:t xml:space="preserve"> </w:t>
      </w:r>
      <w:r w:rsidR="00247C54" w:rsidRPr="00820440">
        <w:rPr>
          <w:rFonts w:ascii="Arial" w:hAnsi="Arial" w:cs="Arial"/>
          <w:sz w:val="28"/>
          <w:szCs w:val="28"/>
        </w:rPr>
        <w:t>Organismo Público Local E</w:t>
      </w:r>
      <w:r w:rsidR="00247C54" w:rsidRPr="00820440">
        <w:rPr>
          <w:rFonts w:ascii="Arial" w:eastAsia="Calibri" w:hAnsi="Arial" w:cs="Arial"/>
          <w:sz w:val="28"/>
          <w:szCs w:val="28"/>
        </w:rPr>
        <w:t>lectoral</w:t>
      </w:r>
      <w:r w:rsidR="00247C54" w:rsidRPr="00820440">
        <w:rPr>
          <w:rFonts w:ascii="Arial" w:hAnsi="Arial" w:cs="Arial"/>
          <w:sz w:val="28"/>
          <w:szCs w:val="28"/>
        </w:rPr>
        <w:t xml:space="preserve"> y como  autoridad</w:t>
      </w:r>
      <w:r w:rsidR="00247C54" w:rsidRPr="00820440">
        <w:rPr>
          <w:rFonts w:ascii="Arial" w:eastAsia="Calibri" w:hAnsi="Arial" w:cs="Arial"/>
          <w:sz w:val="28"/>
          <w:szCs w:val="28"/>
        </w:rPr>
        <w:t xml:space="preserve"> </w:t>
      </w:r>
      <w:r w:rsidR="00247C54" w:rsidRPr="00820440">
        <w:rPr>
          <w:rFonts w:ascii="Arial" w:hAnsi="Arial" w:cs="Arial"/>
          <w:sz w:val="28"/>
          <w:szCs w:val="28"/>
        </w:rPr>
        <w:t>administrativa electoral es depositaria</w:t>
      </w:r>
      <w:r w:rsidR="00247C54" w:rsidRPr="00820440">
        <w:rPr>
          <w:rFonts w:ascii="Arial" w:eastAsia="Calibri" w:hAnsi="Arial" w:cs="Arial"/>
          <w:sz w:val="28"/>
          <w:szCs w:val="28"/>
        </w:rPr>
        <w:t xml:space="preserve"> de la función estatal de organizar los procesos electorales ordinarios y extraordinarios para la renovación de los Poderes Legislativo y Ejecutivo, así como de los miembros de los Ayuntamientos de la entidad</w:t>
      </w:r>
      <w:r w:rsidR="00F41554" w:rsidRPr="00820440">
        <w:rPr>
          <w:rFonts w:ascii="Arial" w:hAnsi="Arial" w:cs="Arial"/>
          <w:sz w:val="28"/>
          <w:szCs w:val="28"/>
        </w:rPr>
        <w:t xml:space="preserve">, </w:t>
      </w:r>
      <w:r w:rsidRPr="00820440">
        <w:rPr>
          <w:rFonts w:ascii="Arial" w:hAnsi="Arial" w:cs="Arial"/>
          <w:sz w:val="28"/>
          <w:szCs w:val="28"/>
        </w:rPr>
        <w:t xml:space="preserve">en términos de </w:t>
      </w:r>
      <w:r w:rsidR="00F41554" w:rsidRPr="00820440">
        <w:rPr>
          <w:rFonts w:ascii="Arial" w:hAnsi="Arial" w:cs="Arial"/>
          <w:sz w:val="28"/>
          <w:szCs w:val="28"/>
        </w:rPr>
        <w:t xml:space="preserve">lo establecido en </w:t>
      </w:r>
      <w:r w:rsidRPr="00820440">
        <w:rPr>
          <w:rFonts w:ascii="Arial" w:hAnsi="Arial" w:cs="Arial"/>
          <w:sz w:val="28"/>
          <w:szCs w:val="28"/>
        </w:rPr>
        <w:t>la Constitución Política de los Estados Unidos Mexicanos, la Ley General de Partidos Políticos, el Reg</w:t>
      </w:r>
      <w:r w:rsidR="00F41554" w:rsidRPr="00820440">
        <w:rPr>
          <w:rFonts w:ascii="Arial" w:hAnsi="Arial" w:cs="Arial"/>
          <w:sz w:val="28"/>
          <w:szCs w:val="28"/>
        </w:rPr>
        <w:t xml:space="preserve">lamento General de Elecciones, </w:t>
      </w:r>
      <w:r w:rsidRPr="00820440">
        <w:rPr>
          <w:rFonts w:ascii="Arial" w:hAnsi="Arial" w:cs="Arial"/>
          <w:sz w:val="28"/>
          <w:szCs w:val="28"/>
        </w:rPr>
        <w:t>la Constitución Política del Estado de Zacatecas, la Ley Electoral del Estado de Zacatecas, la Ley Orgánica del Instituto</w:t>
      </w:r>
      <w:r w:rsidR="00FE2396" w:rsidRPr="00820440">
        <w:rPr>
          <w:rFonts w:ascii="Arial" w:hAnsi="Arial" w:cs="Arial"/>
          <w:sz w:val="28"/>
          <w:szCs w:val="28"/>
        </w:rPr>
        <w:t xml:space="preserve"> Electoral</w:t>
      </w:r>
      <w:r w:rsidRPr="00820440">
        <w:rPr>
          <w:rFonts w:ascii="Arial" w:hAnsi="Arial" w:cs="Arial"/>
          <w:sz w:val="28"/>
          <w:szCs w:val="28"/>
        </w:rPr>
        <w:t xml:space="preserve"> del Estado de Zacatecas, los Acuerdos y Resoluciones que emita el Consejo General d</w:t>
      </w:r>
      <w:r w:rsidR="00F41554" w:rsidRPr="00820440">
        <w:rPr>
          <w:rFonts w:ascii="Arial" w:hAnsi="Arial" w:cs="Arial"/>
          <w:sz w:val="28"/>
          <w:szCs w:val="28"/>
        </w:rPr>
        <w:t>el Instituto Nacional Electoral</w:t>
      </w:r>
      <w:r w:rsidRPr="00820440">
        <w:rPr>
          <w:rFonts w:ascii="Arial" w:hAnsi="Arial" w:cs="Arial"/>
          <w:sz w:val="28"/>
          <w:szCs w:val="28"/>
        </w:rPr>
        <w:t xml:space="preserve"> y demás normatividad aplicable; </w:t>
      </w:r>
      <w:r w:rsidR="00F41554" w:rsidRPr="00820440">
        <w:rPr>
          <w:rFonts w:ascii="Arial" w:hAnsi="Arial" w:cs="Arial"/>
          <w:sz w:val="28"/>
          <w:szCs w:val="28"/>
        </w:rPr>
        <w:t xml:space="preserve">y que en </w:t>
      </w:r>
      <w:r w:rsidR="00F41554" w:rsidRPr="00820440">
        <w:rPr>
          <w:rFonts w:ascii="Arial" w:eastAsia="Calibri" w:hAnsi="Arial" w:cs="Arial"/>
          <w:sz w:val="28"/>
          <w:szCs w:val="28"/>
        </w:rPr>
        <w:t>el ámbito de su competencia, t</w:t>
      </w:r>
      <w:r w:rsidR="00F41554" w:rsidRPr="00820440">
        <w:rPr>
          <w:rFonts w:ascii="Arial" w:hAnsi="Arial" w:cs="Arial"/>
          <w:sz w:val="28"/>
          <w:szCs w:val="28"/>
        </w:rPr>
        <w:t>i</w:t>
      </w:r>
      <w:r w:rsidR="00F41554" w:rsidRPr="00820440">
        <w:rPr>
          <w:rFonts w:ascii="Arial" w:eastAsia="Calibri" w:hAnsi="Arial" w:cs="Arial"/>
          <w:sz w:val="28"/>
          <w:szCs w:val="28"/>
        </w:rPr>
        <w:t>en</w:t>
      </w:r>
      <w:r w:rsidR="00F41554" w:rsidRPr="00820440">
        <w:rPr>
          <w:rFonts w:ascii="Arial" w:hAnsi="Arial" w:cs="Arial"/>
          <w:sz w:val="28"/>
          <w:szCs w:val="28"/>
        </w:rPr>
        <w:t>e</w:t>
      </w:r>
      <w:r w:rsidR="00F41554" w:rsidRPr="00820440">
        <w:rPr>
          <w:rFonts w:ascii="Arial" w:eastAsia="Calibri" w:hAnsi="Arial" w:cs="Arial"/>
          <w:sz w:val="28"/>
          <w:szCs w:val="28"/>
        </w:rPr>
        <w:t xml:space="preserve"> como fines:</w:t>
      </w:r>
    </w:p>
    <w:p w:rsidR="00F41554" w:rsidRPr="00820440" w:rsidRDefault="00F41554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Contribuir al desarrollo de la vida democrática en el Estado de Zacatecas; 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Promover, fomentar y preservar el fortalecimiento democrático del sistema de partidos políticos en el Estado;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Promover, fomentar y preservar el ejercicio de los derechos político-electorales de los ciudadanos; 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Garantizar la celebración periódica y pacífica de las elecciones para renovar a los integrantes de los Poderes Legislativo y Ejecutivo, así como de los miembros de los Ayuntamientos del Estado; 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Velar por la autenticidad y efectividad del sufragio popular; 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Coadyuvar en la promoción del voto y difundir la cultura democrática; </w:t>
      </w:r>
    </w:p>
    <w:p w:rsidR="00023F1F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lastRenderedPageBreak/>
        <w:t xml:space="preserve">Garantizar la celebración pacífica de los procesos de participación ciudadana; </w:t>
      </w:r>
    </w:p>
    <w:p w:rsidR="00F41554" w:rsidRPr="00820440" w:rsidRDefault="005054EA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Garantizar la transparencia y el acceso a la información pública </w:t>
      </w:r>
      <w:r w:rsidR="00F41554" w:rsidRPr="00820440">
        <w:rPr>
          <w:rFonts w:ascii="Arial" w:eastAsia="Calibri" w:hAnsi="Arial" w:cs="Arial"/>
          <w:sz w:val="28"/>
          <w:szCs w:val="28"/>
        </w:rPr>
        <w:t>del I</w:t>
      </w:r>
      <w:r w:rsidR="009B704F" w:rsidRPr="00820440">
        <w:rPr>
          <w:rFonts w:ascii="Arial" w:hAnsi="Arial" w:cs="Arial"/>
          <w:sz w:val="28"/>
          <w:szCs w:val="28"/>
        </w:rPr>
        <w:t>EEZ</w:t>
      </w:r>
      <w:r w:rsidR="00F41554" w:rsidRPr="00820440">
        <w:rPr>
          <w:rFonts w:ascii="Arial" w:eastAsia="Calibri" w:hAnsi="Arial" w:cs="Arial"/>
          <w:sz w:val="28"/>
          <w:szCs w:val="28"/>
        </w:rPr>
        <w:t xml:space="preserve">; y </w:t>
      </w:r>
    </w:p>
    <w:p w:rsidR="004C4542" w:rsidRPr="00820440" w:rsidRDefault="00F41554" w:rsidP="005A333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eastAsia="Calibri" w:hAnsi="Arial" w:cs="Arial"/>
          <w:sz w:val="28"/>
          <w:szCs w:val="28"/>
        </w:rPr>
        <w:t>Difundir la cultura democrática con perspectiva de género, enfoque de igualdad sustantiva y paridad entre mujeres y hombres.</w:t>
      </w:r>
    </w:p>
    <w:p w:rsidR="007523FF" w:rsidRPr="00820440" w:rsidRDefault="007523FF" w:rsidP="005A3337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:rsidR="00AA14CE" w:rsidRPr="00820440" w:rsidRDefault="00023F1F" w:rsidP="00E60996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Todo l</w:t>
      </w:r>
      <w:r w:rsidR="005054EA" w:rsidRPr="00820440">
        <w:rPr>
          <w:rFonts w:ascii="Arial" w:hAnsi="Arial" w:cs="Arial"/>
          <w:sz w:val="28"/>
          <w:szCs w:val="28"/>
        </w:rPr>
        <w:t>o anterior</w:t>
      </w:r>
      <w:r w:rsidR="009B704F" w:rsidRPr="00820440">
        <w:rPr>
          <w:rFonts w:ascii="Arial" w:hAnsi="Arial" w:cs="Arial"/>
          <w:sz w:val="28"/>
          <w:szCs w:val="28"/>
        </w:rPr>
        <w:t>,</w:t>
      </w:r>
      <w:r w:rsidR="005054EA" w:rsidRPr="00820440">
        <w:rPr>
          <w:rFonts w:ascii="Arial" w:hAnsi="Arial" w:cs="Arial"/>
          <w:sz w:val="28"/>
          <w:szCs w:val="28"/>
        </w:rPr>
        <w:t xml:space="preserve"> en estrecha coordinación y </w:t>
      </w:r>
      <w:proofErr w:type="spellStart"/>
      <w:r w:rsidR="00B52CCD" w:rsidRPr="00820440">
        <w:rPr>
          <w:rFonts w:ascii="Arial" w:hAnsi="Arial" w:cs="Arial"/>
          <w:sz w:val="28"/>
          <w:szCs w:val="28"/>
        </w:rPr>
        <w:t>coadyuvancia</w:t>
      </w:r>
      <w:proofErr w:type="spellEnd"/>
      <w:r w:rsidR="005054EA" w:rsidRPr="00820440">
        <w:rPr>
          <w:rFonts w:ascii="Arial" w:hAnsi="Arial" w:cs="Arial"/>
          <w:sz w:val="28"/>
          <w:szCs w:val="28"/>
        </w:rPr>
        <w:t xml:space="preserve"> con el Instituto Nacional Electoral (INE)</w:t>
      </w:r>
      <w:r w:rsidR="00716738" w:rsidRPr="00820440">
        <w:rPr>
          <w:rFonts w:ascii="Arial" w:hAnsi="Arial" w:cs="Arial"/>
          <w:sz w:val="28"/>
          <w:szCs w:val="28"/>
        </w:rPr>
        <w:t>, r</w:t>
      </w:r>
      <w:r w:rsidR="00B52CCD" w:rsidRPr="00820440">
        <w:rPr>
          <w:rFonts w:ascii="Arial" w:hAnsi="Arial" w:cs="Arial"/>
          <w:sz w:val="28"/>
          <w:szCs w:val="28"/>
        </w:rPr>
        <w:t xml:space="preserve">igiendo su actuar conforme a los principios de </w:t>
      </w:r>
      <w:r w:rsidR="009B031F" w:rsidRPr="00820440">
        <w:rPr>
          <w:rFonts w:ascii="Arial" w:hAnsi="Arial" w:cs="Arial"/>
          <w:sz w:val="28"/>
          <w:szCs w:val="28"/>
        </w:rPr>
        <w:t xml:space="preserve">Certeza, </w:t>
      </w:r>
      <w:r w:rsidR="00DC6BB2" w:rsidRPr="00820440">
        <w:rPr>
          <w:rFonts w:ascii="Arial" w:hAnsi="Arial" w:cs="Arial"/>
          <w:sz w:val="28"/>
          <w:szCs w:val="28"/>
        </w:rPr>
        <w:t xml:space="preserve">Legalidad, </w:t>
      </w:r>
      <w:r w:rsidR="009B031F" w:rsidRPr="00820440">
        <w:rPr>
          <w:rFonts w:ascii="Arial" w:hAnsi="Arial" w:cs="Arial"/>
          <w:sz w:val="28"/>
          <w:szCs w:val="28"/>
        </w:rPr>
        <w:t xml:space="preserve">Independencia, </w:t>
      </w:r>
      <w:r w:rsidR="00DC6BB2" w:rsidRPr="00820440">
        <w:rPr>
          <w:rFonts w:ascii="Arial" w:hAnsi="Arial" w:cs="Arial"/>
          <w:sz w:val="28"/>
          <w:szCs w:val="28"/>
        </w:rPr>
        <w:t xml:space="preserve">Imparcialidad, </w:t>
      </w:r>
      <w:r w:rsidR="009B031F" w:rsidRPr="00820440">
        <w:rPr>
          <w:rFonts w:ascii="Arial" w:hAnsi="Arial" w:cs="Arial"/>
          <w:sz w:val="28"/>
          <w:szCs w:val="28"/>
        </w:rPr>
        <w:t>Máxima Publicidad y Objetividad,</w:t>
      </w:r>
      <w:r w:rsidR="00B52CCD" w:rsidRPr="00820440">
        <w:rPr>
          <w:rFonts w:ascii="Arial" w:hAnsi="Arial" w:cs="Arial"/>
          <w:sz w:val="28"/>
          <w:szCs w:val="28"/>
        </w:rPr>
        <w:t xml:space="preserve"> previstos en la</w:t>
      </w:r>
      <w:r w:rsidR="00EA0DA6" w:rsidRPr="00820440">
        <w:rPr>
          <w:rFonts w:ascii="Arial" w:hAnsi="Arial" w:cs="Arial"/>
          <w:sz w:val="28"/>
          <w:szCs w:val="28"/>
        </w:rPr>
        <w:t>s</w:t>
      </w:r>
      <w:r w:rsidR="00B52CCD" w:rsidRPr="00820440">
        <w:rPr>
          <w:rFonts w:ascii="Arial" w:hAnsi="Arial" w:cs="Arial"/>
          <w:sz w:val="28"/>
          <w:szCs w:val="28"/>
        </w:rPr>
        <w:t xml:space="preserve"> </w:t>
      </w:r>
      <w:r w:rsidR="00EA0DA6" w:rsidRPr="00820440">
        <w:rPr>
          <w:rFonts w:ascii="Arial" w:hAnsi="Arial" w:cs="Arial"/>
          <w:sz w:val="28"/>
          <w:szCs w:val="28"/>
        </w:rPr>
        <w:t>Constituciones</w:t>
      </w:r>
      <w:r w:rsidR="00B52CCD" w:rsidRPr="00820440">
        <w:rPr>
          <w:rFonts w:ascii="Arial" w:hAnsi="Arial" w:cs="Arial"/>
          <w:sz w:val="28"/>
          <w:szCs w:val="28"/>
        </w:rPr>
        <w:t xml:space="preserve"> Federal y Local, </w:t>
      </w:r>
      <w:r w:rsidR="00EA0DA6" w:rsidRPr="00820440">
        <w:rPr>
          <w:rFonts w:ascii="Arial" w:hAnsi="Arial" w:cs="Arial"/>
          <w:sz w:val="28"/>
          <w:szCs w:val="28"/>
        </w:rPr>
        <w:t xml:space="preserve">respectivamente, </w:t>
      </w:r>
      <w:r w:rsidR="00B52CCD" w:rsidRPr="00820440">
        <w:rPr>
          <w:rFonts w:ascii="Arial" w:hAnsi="Arial" w:cs="Arial"/>
          <w:sz w:val="28"/>
          <w:szCs w:val="28"/>
        </w:rPr>
        <w:t>así como en la Legislación Electoral.</w:t>
      </w:r>
    </w:p>
    <w:p w:rsidR="007523FF" w:rsidRPr="00820440" w:rsidRDefault="007523FF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2CCD" w:rsidRPr="00820440" w:rsidRDefault="00B52CCD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En ese se</w:t>
      </w:r>
      <w:r w:rsidR="00EA0DA6" w:rsidRPr="00820440">
        <w:rPr>
          <w:rFonts w:ascii="Arial" w:hAnsi="Arial" w:cs="Arial"/>
          <w:sz w:val="28"/>
          <w:szCs w:val="28"/>
        </w:rPr>
        <w:t>ntido, el artículo 49 numeral 2</w:t>
      </w:r>
      <w:r w:rsidRPr="00820440">
        <w:rPr>
          <w:rFonts w:ascii="Arial" w:hAnsi="Arial" w:cs="Arial"/>
          <w:sz w:val="28"/>
          <w:szCs w:val="28"/>
        </w:rPr>
        <w:t xml:space="preserve"> fracción I de la Ley Orgánica del IEEZ, establece como una de las atribuciones de la Junta Ejecutiva del IEEZ, elaborar el proyecto de Políticas y Programas Generales, para que a su vez, de conformidad con lo establecido en el artículo 28 fracción XXX de la citada Ley, el Consejero Presidente, proponga para su aprobación al Consejo General el proyecto de Políticas y Programas.</w:t>
      </w:r>
    </w:p>
    <w:p w:rsidR="007523FF" w:rsidRPr="00820440" w:rsidRDefault="007523FF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2CCD" w:rsidRPr="00820440" w:rsidRDefault="001A729F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Por</w:t>
      </w:r>
      <w:r w:rsidR="00B52CCD" w:rsidRPr="00820440">
        <w:rPr>
          <w:rFonts w:ascii="Arial" w:hAnsi="Arial" w:cs="Arial"/>
          <w:sz w:val="28"/>
          <w:szCs w:val="28"/>
        </w:rPr>
        <w:t xml:space="preserve"> lo anterior y con fundamento en lo establecido en el artículo 27 fracción XXXV de la Ley Orgánica del IEEZ, </w:t>
      </w:r>
      <w:r w:rsidR="00E60479" w:rsidRPr="00820440">
        <w:rPr>
          <w:rFonts w:ascii="Arial" w:hAnsi="Arial" w:cs="Arial"/>
          <w:sz w:val="28"/>
          <w:szCs w:val="28"/>
        </w:rPr>
        <w:t>corresponde a</w:t>
      </w:r>
      <w:r w:rsidR="002C372B" w:rsidRPr="00820440">
        <w:rPr>
          <w:rFonts w:ascii="Arial" w:hAnsi="Arial" w:cs="Arial"/>
          <w:sz w:val="28"/>
          <w:szCs w:val="28"/>
        </w:rPr>
        <w:t xml:space="preserve"> su</w:t>
      </w:r>
      <w:r w:rsidR="00E60479" w:rsidRPr="00820440">
        <w:rPr>
          <w:rFonts w:ascii="Arial" w:hAnsi="Arial" w:cs="Arial"/>
          <w:sz w:val="28"/>
          <w:szCs w:val="28"/>
        </w:rPr>
        <w:t xml:space="preserve"> Consejo General </w:t>
      </w:r>
      <w:r w:rsidR="00B52CCD" w:rsidRPr="00820440">
        <w:rPr>
          <w:rFonts w:ascii="Arial" w:hAnsi="Arial" w:cs="Arial"/>
          <w:sz w:val="28"/>
          <w:szCs w:val="28"/>
        </w:rPr>
        <w:t>en ejercicio de sus atribuciones</w:t>
      </w:r>
      <w:r w:rsidR="00D7723F" w:rsidRPr="00820440">
        <w:rPr>
          <w:rFonts w:ascii="Arial" w:hAnsi="Arial" w:cs="Arial"/>
          <w:sz w:val="28"/>
          <w:szCs w:val="28"/>
        </w:rPr>
        <w:t>,</w:t>
      </w:r>
      <w:r w:rsidR="00E60479" w:rsidRPr="00820440">
        <w:rPr>
          <w:rFonts w:ascii="Arial" w:hAnsi="Arial" w:cs="Arial"/>
          <w:sz w:val="28"/>
          <w:szCs w:val="28"/>
        </w:rPr>
        <w:t xml:space="preserve"> aprobar y emitir </w:t>
      </w:r>
      <w:r w:rsidR="00B52CCD" w:rsidRPr="00820440">
        <w:rPr>
          <w:rFonts w:ascii="Arial" w:hAnsi="Arial" w:cs="Arial"/>
          <w:sz w:val="28"/>
          <w:szCs w:val="28"/>
        </w:rPr>
        <w:t>las</w:t>
      </w:r>
      <w:r w:rsidR="004943C6" w:rsidRPr="00820440">
        <w:rPr>
          <w:rFonts w:ascii="Arial" w:hAnsi="Arial" w:cs="Arial"/>
          <w:sz w:val="28"/>
          <w:szCs w:val="28"/>
        </w:rPr>
        <w:t xml:space="preserve"> Políticas y Programas para el</w:t>
      </w:r>
      <w:r w:rsidR="00B52CCD" w:rsidRPr="00820440">
        <w:rPr>
          <w:rFonts w:ascii="Arial" w:hAnsi="Arial" w:cs="Arial"/>
          <w:sz w:val="28"/>
          <w:szCs w:val="28"/>
        </w:rPr>
        <w:t xml:space="preserve"> </w:t>
      </w:r>
      <w:r w:rsidR="004943C6" w:rsidRPr="00820440">
        <w:rPr>
          <w:rFonts w:ascii="Arial" w:hAnsi="Arial" w:cs="Arial"/>
          <w:sz w:val="28"/>
          <w:szCs w:val="28"/>
        </w:rPr>
        <w:t>2020</w:t>
      </w:r>
      <w:r w:rsidR="00B52CCD" w:rsidRPr="00820440">
        <w:rPr>
          <w:rFonts w:ascii="Arial" w:hAnsi="Arial" w:cs="Arial"/>
          <w:sz w:val="28"/>
          <w:szCs w:val="28"/>
        </w:rPr>
        <w:t>.</w:t>
      </w:r>
    </w:p>
    <w:p w:rsidR="007523FF" w:rsidRPr="00820440" w:rsidRDefault="007523FF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52CCD" w:rsidRPr="00820440" w:rsidRDefault="00B52CCD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Las</w:t>
      </w:r>
      <w:r w:rsidR="00E60479" w:rsidRPr="00820440">
        <w:rPr>
          <w:rFonts w:ascii="Arial" w:hAnsi="Arial" w:cs="Arial"/>
          <w:sz w:val="28"/>
          <w:szCs w:val="28"/>
        </w:rPr>
        <w:t xml:space="preserve"> </w:t>
      </w:r>
      <w:r w:rsidRPr="00820440">
        <w:rPr>
          <w:rFonts w:ascii="Arial" w:hAnsi="Arial" w:cs="Arial"/>
          <w:sz w:val="28"/>
          <w:szCs w:val="28"/>
        </w:rPr>
        <w:t xml:space="preserve">Políticas y Programas son el instrumento rector que orienta el rumbo institucional y está sustentado en las atribuciones y responsabilidades </w:t>
      </w:r>
      <w:r w:rsidR="00FD01F2" w:rsidRPr="00820440">
        <w:rPr>
          <w:rFonts w:ascii="Arial" w:hAnsi="Arial" w:cs="Arial"/>
          <w:sz w:val="28"/>
          <w:szCs w:val="28"/>
        </w:rPr>
        <w:t xml:space="preserve"> pr</w:t>
      </w:r>
      <w:r w:rsidR="00E60479" w:rsidRPr="00820440">
        <w:rPr>
          <w:rFonts w:ascii="Arial" w:hAnsi="Arial" w:cs="Arial"/>
          <w:sz w:val="28"/>
          <w:szCs w:val="28"/>
        </w:rPr>
        <w:t>opias de cada área del IEEZ; y se orientan</w:t>
      </w:r>
      <w:r w:rsidR="00FD01F2" w:rsidRPr="00820440">
        <w:rPr>
          <w:rFonts w:ascii="Arial" w:hAnsi="Arial" w:cs="Arial"/>
          <w:sz w:val="28"/>
          <w:szCs w:val="28"/>
        </w:rPr>
        <w:t xml:space="preserve"> al cumplimiento de </w:t>
      </w:r>
      <w:r w:rsidR="00FD01F2" w:rsidRPr="00820440">
        <w:rPr>
          <w:rFonts w:ascii="Arial" w:hAnsi="Arial" w:cs="Arial"/>
          <w:sz w:val="28"/>
          <w:szCs w:val="28"/>
        </w:rPr>
        <w:lastRenderedPageBreak/>
        <w:t>las actividades ordinarias</w:t>
      </w:r>
      <w:r w:rsidR="00924F6B" w:rsidRPr="00820440">
        <w:rPr>
          <w:rFonts w:ascii="Arial" w:hAnsi="Arial" w:cs="Arial"/>
          <w:sz w:val="28"/>
          <w:szCs w:val="28"/>
        </w:rPr>
        <w:t>,</w:t>
      </w:r>
      <w:r w:rsidR="000D7ECB" w:rsidRPr="00820440">
        <w:rPr>
          <w:rFonts w:ascii="Arial" w:hAnsi="Arial" w:cs="Arial"/>
          <w:sz w:val="28"/>
          <w:szCs w:val="28"/>
        </w:rPr>
        <w:t xml:space="preserve"> así como a la implementación y desarrollo de </w:t>
      </w:r>
      <w:r w:rsidR="00A85203" w:rsidRPr="00820440">
        <w:rPr>
          <w:rFonts w:ascii="Arial" w:hAnsi="Arial" w:cs="Arial"/>
          <w:sz w:val="28"/>
          <w:szCs w:val="28"/>
        </w:rPr>
        <w:t xml:space="preserve">las </w:t>
      </w:r>
      <w:r w:rsidR="000D7ECB" w:rsidRPr="00820440">
        <w:rPr>
          <w:rFonts w:ascii="Arial" w:hAnsi="Arial" w:cs="Arial"/>
          <w:sz w:val="28"/>
          <w:szCs w:val="28"/>
        </w:rPr>
        <w:t>actividades tendientes a la formación de ciudadanía mediante acciones específicas de educación cívica</w:t>
      </w:r>
      <w:r w:rsidR="00FD01F2" w:rsidRPr="00820440">
        <w:rPr>
          <w:rFonts w:ascii="Arial" w:hAnsi="Arial" w:cs="Arial"/>
          <w:sz w:val="28"/>
          <w:szCs w:val="28"/>
        </w:rPr>
        <w:t xml:space="preserve">, con total apego a los fines y principios institucionales previstos en la </w:t>
      </w:r>
      <w:r w:rsidR="00FD36F5" w:rsidRPr="00820440">
        <w:rPr>
          <w:rFonts w:ascii="Arial" w:hAnsi="Arial" w:cs="Arial"/>
          <w:sz w:val="28"/>
          <w:szCs w:val="28"/>
        </w:rPr>
        <w:t>Legislación Electoral</w:t>
      </w:r>
      <w:r w:rsidR="00FD01F2" w:rsidRPr="00820440">
        <w:rPr>
          <w:rFonts w:ascii="Arial" w:hAnsi="Arial" w:cs="Arial"/>
          <w:sz w:val="28"/>
          <w:szCs w:val="28"/>
        </w:rPr>
        <w:t xml:space="preserve">. </w:t>
      </w:r>
    </w:p>
    <w:p w:rsidR="004C4542" w:rsidRPr="00820440" w:rsidRDefault="004C4542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D0330" w:rsidRPr="00820440" w:rsidRDefault="009D0330" w:rsidP="009D0330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sz w:val="28"/>
          <w:szCs w:val="28"/>
          <w:lang w:val="es-MX"/>
        </w:rPr>
      </w:pPr>
      <w:r w:rsidRPr="00820440">
        <w:rPr>
          <w:rFonts w:ascii="Arial" w:eastAsiaTheme="minorHAnsi" w:hAnsi="Arial" w:cs="Arial"/>
          <w:sz w:val="28"/>
          <w:szCs w:val="28"/>
          <w:lang w:val="es-MX" w:eastAsia="en-US"/>
        </w:rPr>
        <w:t xml:space="preserve">En ese sentido, con las Políticas y Programas se busca </w:t>
      </w:r>
      <w:proofErr w:type="spellStart"/>
      <w:r w:rsidRPr="00820440">
        <w:rPr>
          <w:rFonts w:ascii="Arial" w:eastAsiaTheme="minorHAnsi" w:hAnsi="Arial" w:cs="Arial"/>
          <w:sz w:val="28"/>
          <w:szCs w:val="28"/>
          <w:lang w:val="es-MX" w:eastAsia="en-US"/>
        </w:rPr>
        <w:t>eficientar</w:t>
      </w:r>
      <w:proofErr w:type="spellEnd"/>
      <w:r w:rsidRPr="00820440">
        <w:rPr>
          <w:rFonts w:ascii="Arial" w:eastAsiaTheme="minorHAnsi" w:hAnsi="Arial" w:cs="Arial"/>
          <w:sz w:val="28"/>
          <w:szCs w:val="28"/>
          <w:lang w:val="es-MX" w:eastAsia="en-US"/>
        </w:rPr>
        <w:t xml:space="preserve"> las acciones de cada una de las áreas del IEEZ, permitiendo una colaboración más eficaz entre ellas, así como también una adecuada armonización con el INE conforme a lo establecido en la Legislación Electoral.</w:t>
      </w:r>
    </w:p>
    <w:p w:rsidR="009D0330" w:rsidRPr="00820440" w:rsidRDefault="009D0330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D01F2" w:rsidRPr="00820440" w:rsidRDefault="00FD01F2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Las Polí</w:t>
      </w:r>
      <w:r w:rsidR="00E60479" w:rsidRPr="00820440">
        <w:rPr>
          <w:rFonts w:ascii="Arial" w:hAnsi="Arial" w:cs="Arial"/>
          <w:sz w:val="28"/>
          <w:szCs w:val="28"/>
        </w:rPr>
        <w:t>ticas y Programas se desarrollan</w:t>
      </w:r>
      <w:r w:rsidRPr="00820440">
        <w:rPr>
          <w:rFonts w:ascii="Arial" w:hAnsi="Arial" w:cs="Arial"/>
          <w:sz w:val="28"/>
          <w:szCs w:val="28"/>
        </w:rPr>
        <w:t xml:space="preserve"> con apego a la siguiente filosofía Institucional</w:t>
      </w:r>
      <w:r w:rsidRPr="00820440">
        <w:rPr>
          <w:rFonts w:ascii="Arial" w:hAnsi="Arial" w:cs="Arial"/>
          <w:b/>
          <w:sz w:val="28"/>
          <w:szCs w:val="28"/>
        </w:rPr>
        <w:t xml:space="preserve">: </w:t>
      </w:r>
    </w:p>
    <w:p w:rsidR="00FD36F5" w:rsidRPr="00820440" w:rsidRDefault="00FD36F5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FD01F2" w:rsidRPr="00820440" w:rsidRDefault="00FD01F2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Misión:</w:t>
      </w:r>
    </w:p>
    <w:p w:rsidR="0088560E" w:rsidRPr="00820440" w:rsidRDefault="00FD01F2" w:rsidP="005A3337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Fortalecer la democracia y el sistema de partidos políticos, a través de la organización de procesos electorales y de participación ciudadana</w:t>
      </w:r>
      <w:r w:rsidR="00286AA0" w:rsidRPr="00820440">
        <w:rPr>
          <w:rFonts w:ascii="Arial" w:hAnsi="Arial" w:cs="Arial"/>
          <w:sz w:val="28"/>
          <w:szCs w:val="28"/>
        </w:rPr>
        <w:t xml:space="preserve"> en el Marco del Sistema Nacional Electoral</w:t>
      </w:r>
      <w:r w:rsidRPr="00820440">
        <w:rPr>
          <w:rFonts w:ascii="Arial" w:hAnsi="Arial" w:cs="Arial"/>
          <w:sz w:val="28"/>
          <w:szCs w:val="28"/>
        </w:rPr>
        <w:t>,</w:t>
      </w:r>
      <w:r w:rsidR="001A729F" w:rsidRPr="00820440">
        <w:rPr>
          <w:rFonts w:ascii="Arial" w:hAnsi="Arial" w:cs="Arial"/>
          <w:sz w:val="28"/>
          <w:szCs w:val="28"/>
        </w:rPr>
        <w:t xml:space="preserve"> promover </w:t>
      </w:r>
      <w:r w:rsidRPr="00820440">
        <w:rPr>
          <w:rFonts w:ascii="Arial" w:hAnsi="Arial" w:cs="Arial"/>
          <w:sz w:val="28"/>
          <w:szCs w:val="28"/>
        </w:rPr>
        <w:t>valores democráticos y la paridad entre los géneros, con apego a los principios constitucionales</w:t>
      </w:r>
      <w:r w:rsidR="006029A9" w:rsidRPr="00820440">
        <w:rPr>
          <w:rFonts w:ascii="Arial" w:hAnsi="Arial" w:cs="Arial"/>
          <w:sz w:val="28"/>
          <w:szCs w:val="28"/>
        </w:rPr>
        <w:t xml:space="preserve"> atendiendo</w:t>
      </w:r>
      <w:r w:rsidR="001A729F" w:rsidRPr="00820440">
        <w:rPr>
          <w:rFonts w:ascii="Arial" w:hAnsi="Arial" w:cs="Arial"/>
          <w:sz w:val="28"/>
          <w:szCs w:val="28"/>
        </w:rPr>
        <w:t xml:space="preserve"> la </w:t>
      </w:r>
      <w:r w:rsidR="0088560E" w:rsidRPr="00820440">
        <w:rPr>
          <w:rFonts w:ascii="Arial" w:hAnsi="Arial" w:cs="Arial"/>
          <w:sz w:val="28"/>
          <w:szCs w:val="28"/>
        </w:rPr>
        <w:t>protección</w:t>
      </w:r>
      <w:r w:rsidR="001A729F" w:rsidRPr="00820440">
        <w:rPr>
          <w:rFonts w:ascii="Arial" w:hAnsi="Arial" w:cs="Arial"/>
          <w:sz w:val="28"/>
          <w:szCs w:val="28"/>
        </w:rPr>
        <w:t xml:space="preserve"> y respeto</w:t>
      </w:r>
      <w:r w:rsidR="0088560E" w:rsidRPr="00820440">
        <w:rPr>
          <w:rFonts w:ascii="Arial" w:hAnsi="Arial" w:cs="Arial"/>
          <w:sz w:val="28"/>
          <w:szCs w:val="28"/>
        </w:rPr>
        <w:t xml:space="preserve"> de los derechos huma</w:t>
      </w:r>
      <w:r w:rsidR="00A82620" w:rsidRPr="00820440">
        <w:rPr>
          <w:rFonts w:ascii="Arial" w:hAnsi="Arial" w:cs="Arial"/>
          <w:sz w:val="28"/>
          <w:szCs w:val="28"/>
        </w:rPr>
        <w:t>nos en materia electoral</w:t>
      </w:r>
      <w:r w:rsidRPr="00820440">
        <w:rPr>
          <w:rFonts w:ascii="Arial" w:hAnsi="Arial" w:cs="Arial"/>
          <w:sz w:val="28"/>
          <w:szCs w:val="28"/>
        </w:rPr>
        <w:t>.</w:t>
      </w:r>
    </w:p>
    <w:p w:rsidR="00FD36F5" w:rsidRPr="00820440" w:rsidRDefault="00FD36F5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88560E" w:rsidRPr="00820440" w:rsidRDefault="0088560E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 xml:space="preserve">Visión: </w:t>
      </w:r>
    </w:p>
    <w:p w:rsidR="00FD01F2" w:rsidRPr="00820440" w:rsidRDefault="0088560E" w:rsidP="005A3337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Ser un Instituto Profesional y Especializado que incremente el interés de la participación ciudadana en los procesos electorales; que organiza ejercicios de participación ciudadana, utiliza tecnología de manera innovadora con prácticas de calidad; que mantiene confianza y prestigio entre la ciudadanía y los partidos políticos, actualizado en las reformas de la materia</w:t>
      </w:r>
      <w:r w:rsidR="00DA1C27" w:rsidRPr="00820440">
        <w:rPr>
          <w:rFonts w:ascii="Arial" w:hAnsi="Arial" w:cs="Arial"/>
          <w:sz w:val="28"/>
          <w:szCs w:val="28"/>
        </w:rPr>
        <w:t xml:space="preserve"> en el Marco del Sistema Nacional Electoral</w:t>
      </w:r>
      <w:r w:rsidRPr="00820440">
        <w:rPr>
          <w:rFonts w:ascii="Arial" w:hAnsi="Arial" w:cs="Arial"/>
          <w:sz w:val="28"/>
          <w:szCs w:val="28"/>
        </w:rPr>
        <w:t xml:space="preserve">; que administra sus recursos de manera transparente y eficiente e </w:t>
      </w:r>
      <w:r w:rsidRPr="00820440">
        <w:rPr>
          <w:rFonts w:ascii="Arial" w:hAnsi="Arial" w:cs="Arial"/>
          <w:sz w:val="28"/>
          <w:szCs w:val="28"/>
        </w:rPr>
        <w:lastRenderedPageBreak/>
        <w:t>incrementa la cultura cívica, política y democrática, garante de los principios rectores de la materia y de los derechos humano</w:t>
      </w:r>
      <w:r w:rsidR="007E20B5" w:rsidRPr="00820440">
        <w:rPr>
          <w:rFonts w:ascii="Arial" w:hAnsi="Arial" w:cs="Arial"/>
          <w:sz w:val="28"/>
          <w:szCs w:val="28"/>
        </w:rPr>
        <w:t>s en el</w:t>
      </w:r>
      <w:r w:rsidR="00286AA0" w:rsidRPr="00820440">
        <w:rPr>
          <w:rFonts w:ascii="Arial" w:hAnsi="Arial" w:cs="Arial"/>
          <w:sz w:val="28"/>
          <w:szCs w:val="28"/>
        </w:rPr>
        <w:t xml:space="preserve"> ámbito político electoral</w:t>
      </w:r>
      <w:r w:rsidRPr="00820440">
        <w:rPr>
          <w:rFonts w:ascii="Arial" w:hAnsi="Arial" w:cs="Arial"/>
          <w:sz w:val="28"/>
          <w:szCs w:val="28"/>
        </w:rPr>
        <w:t xml:space="preserve"> e impulsor de la paridad entre los géneros.</w:t>
      </w:r>
    </w:p>
    <w:p w:rsidR="00FD36F5" w:rsidRPr="00820440" w:rsidRDefault="00FD36F5" w:rsidP="005A3337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:rsidR="0088560E" w:rsidRPr="00820440" w:rsidRDefault="0088560E" w:rsidP="005A3337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Valores: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Responsabilidad.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Lealtad.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Trabajo en equipo.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Tolerancia.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Honestidad.</w:t>
      </w:r>
    </w:p>
    <w:p w:rsidR="0088560E" w:rsidRPr="00820440" w:rsidRDefault="0088560E" w:rsidP="005A333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Confiabilidad.</w:t>
      </w:r>
    </w:p>
    <w:p w:rsidR="00FD36F5" w:rsidRPr="00820440" w:rsidRDefault="00FD36F5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8560E" w:rsidRPr="00820440" w:rsidRDefault="0088560E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La estructura y diseño de las Políticas y Programas, permite</w:t>
      </w:r>
      <w:r w:rsidR="004011EE" w:rsidRPr="00820440">
        <w:rPr>
          <w:rFonts w:ascii="Arial" w:hAnsi="Arial" w:cs="Arial"/>
          <w:sz w:val="28"/>
          <w:szCs w:val="28"/>
        </w:rPr>
        <w:t>n</w:t>
      </w:r>
      <w:r w:rsidRPr="00820440">
        <w:rPr>
          <w:rFonts w:ascii="Arial" w:hAnsi="Arial" w:cs="Arial"/>
          <w:sz w:val="28"/>
          <w:szCs w:val="28"/>
        </w:rPr>
        <w:t xml:space="preserve"> fortalece</w:t>
      </w:r>
      <w:r w:rsidR="00740E47" w:rsidRPr="00820440">
        <w:rPr>
          <w:rFonts w:ascii="Arial" w:hAnsi="Arial" w:cs="Arial"/>
          <w:sz w:val="28"/>
          <w:szCs w:val="28"/>
        </w:rPr>
        <w:t>r la función electoral de esta autoridad administrativa e</w:t>
      </w:r>
      <w:r w:rsidRPr="00820440">
        <w:rPr>
          <w:rFonts w:ascii="Arial" w:hAnsi="Arial" w:cs="Arial"/>
          <w:sz w:val="28"/>
          <w:szCs w:val="28"/>
        </w:rPr>
        <w:t xml:space="preserve">lectoral, prevista en </w:t>
      </w:r>
      <w:r w:rsidR="00223E99" w:rsidRPr="00820440">
        <w:rPr>
          <w:rFonts w:ascii="Arial" w:hAnsi="Arial" w:cs="Arial"/>
          <w:sz w:val="28"/>
          <w:szCs w:val="28"/>
        </w:rPr>
        <w:t>el marco constitucional y legal</w:t>
      </w:r>
      <w:r w:rsidR="00887B18" w:rsidRPr="00820440">
        <w:rPr>
          <w:rFonts w:ascii="Arial" w:hAnsi="Arial" w:cs="Arial"/>
          <w:sz w:val="28"/>
          <w:szCs w:val="28"/>
        </w:rPr>
        <w:t>, el cual ha sufrido adecuaciones conforme al Sistema Nacional Anticorrupción y la Ley de Co</w:t>
      </w:r>
      <w:r w:rsidR="00740E47" w:rsidRPr="00820440">
        <w:rPr>
          <w:rFonts w:ascii="Arial" w:hAnsi="Arial" w:cs="Arial"/>
          <w:sz w:val="28"/>
          <w:szCs w:val="28"/>
        </w:rPr>
        <w:t>ntabilidad Gubernamental, que</w:t>
      </w:r>
      <w:r w:rsidR="00887B18" w:rsidRPr="00820440">
        <w:rPr>
          <w:rFonts w:ascii="Arial" w:hAnsi="Arial" w:cs="Arial"/>
          <w:sz w:val="28"/>
          <w:szCs w:val="28"/>
        </w:rPr>
        <w:t xml:space="preserve"> ha tenido su réplica a nivel local con el propio Sistema Estatal Anticorrupción del que ha derivado </w:t>
      </w:r>
      <w:r w:rsidR="004011EE" w:rsidRPr="00820440">
        <w:rPr>
          <w:rFonts w:ascii="Arial" w:hAnsi="Arial" w:cs="Arial"/>
          <w:sz w:val="28"/>
          <w:szCs w:val="28"/>
        </w:rPr>
        <w:t xml:space="preserve">la reforma a la Ley Orgánica del IEEZ, respecto </w:t>
      </w:r>
      <w:r w:rsidR="00887B18" w:rsidRPr="00820440">
        <w:rPr>
          <w:rFonts w:ascii="Arial" w:hAnsi="Arial" w:cs="Arial"/>
          <w:sz w:val="28"/>
          <w:szCs w:val="28"/>
        </w:rPr>
        <w:t xml:space="preserve">a la implementación del Órgano </w:t>
      </w:r>
      <w:r w:rsidR="00740E47" w:rsidRPr="00820440">
        <w:rPr>
          <w:rFonts w:ascii="Arial" w:hAnsi="Arial" w:cs="Arial"/>
          <w:sz w:val="28"/>
          <w:szCs w:val="28"/>
        </w:rPr>
        <w:t xml:space="preserve">Interno de Control de esta institución. </w:t>
      </w:r>
    </w:p>
    <w:p w:rsidR="00FD36F5" w:rsidRPr="00820440" w:rsidRDefault="00FD36F5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F44086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La elaboración de los documentos rectores de planeación y programación</w:t>
      </w:r>
      <w:r w:rsidR="00D42B74" w:rsidRPr="00820440">
        <w:rPr>
          <w:rFonts w:ascii="Arial" w:hAnsi="Arial" w:cs="Arial"/>
          <w:sz w:val="28"/>
          <w:szCs w:val="28"/>
        </w:rPr>
        <w:t>,</w:t>
      </w:r>
      <w:r w:rsidRPr="00820440">
        <w:rPr>
          <w:rFonts w:ascii="Arial" w:hAnsi="Arial" w:cs="Arial"/>
          <w:sz w:val="28"/>
          <w:szCs w:val="28"/>
        </w:rPr>
        <w:t xml:space="preserve"> tanto de actividades como de presupuesto para </w:t>
      </w:r>
      <w:r w:rsidR="003568EF" w:rsidRPr="00820440">
        <w:rPr>
          <w:rFonts w:ascii="Arial" w:hAnsi="Arial" w:cs="Arial"/>
          <w:sz w:val="28"/>
          <w:szCs w:val="28"/>
        </w:rPr>
        <w:t>el 2020</w:t>
      </w:r>
      <w:r w:rsidRPr="00820440">
        <w:rPr>
          <w:rFonts w:ascii="Arial" w:hAnsi="Arial" w:cs="Arial"/>
          <w:sz w:val="28"/>
          <w:szCs w:val="28"/>
        </w:rPr>
        <w:t>, ha sido sometida a un proceso de rein</w:t>
      </w:r>
      <w:r w:rsidR="00733B6C" w:rsidRPr="00820440">
        <w:rPr>
          <w:rFonts w:ascii="Arial" w:hAnsi="Arial" w:cs="Arial"/>
          <w:sz w:val="28"/>
          <w:szCs w:val="28"/>
        </w:rPr>
        <w:t>geniería en el que la construcción</w:t>
      </w:r>
      <w:r w:rsidRPr="00820440">
        <w:rPr>
          <w:rFonts w:ascii="Arial" w:hAnsi="Arial" w:cs="Arial"/>
          <w:sz w:val="28"/>
          <w:szCs w:val="28"/>
        </w:rPr>
        <w:t xml:space="preserve"> de las</w:t>
      </w:r>
      <w:r w:rsidR="004C4542" w:rsidRPr="00820440">
        <w:rPr>
          <w:rFonts w:ascii="Arial" w:hAnsi="Arial" w:cs="Arial"/>
          <w:sz w:val="28"/>
          <w:szCs w:val="28"/>
        </w:rPr>
        <w:t xml:space="preserve"> </w:t>
      </w:r>
      <w:r w:rsidR="003568EF" w:rsidRPr="00820440">
        <w:rPr>
          <w:rFonts w:ascii="Arial" w:hAnsi="Arial" w:cs="Arial"/>
          <w:sz w:val="28"/>
          <w:szCs w:val="28"/>
        </w:rPr>
        <w:t>Políticas y Programas y Anteproyecto</w:t>
      </w:r>
      <w:r w:rsidRPr="00820440">
        <w:rPr>
          <w:rFonts w:ascii="Arial" w:hAnsi="Arial" w:cs="Arial"/>
          <w:sz w:val="28"/>
          <w:szCs w:val="28"/>
        </w:rPr>
        <w:t xml:space="preserve"> de Presupuesto han sufrido algunas modificaciones</w:t>
      </w:r>
      <w:r w:rsidR="004C4542" w:rsidRPr="00820440">
        <w:rPr>
          <w:rFonts w:ascii="Arial" w:hAnsi="Arial" w:cs="Arial"/>
          <w:sz w:val="28"/>
          <w:szCs w:val="28"/>
        </w:rPr>
        <w:t xml:space="preserve"> </w:t>
      </w:r>
      <w:r w:rsidR="00D64232" w:rsidRPr="00820440">
        <w:rPr>
          <w:rFonts w:ascii="Arial" w:hAnsi="Arial" w:cs="Arial"/>
          <w:sz w:val="28"/>
          <w:szCs w:val="28"/>
        </w:rPr>
        <w:t xml:space="preserve">para </w:t>
      </w:r>
      <w:r w:rsidR="00D64232" w:rsidRPr="00820440">
        <w:rPr>
          <w:rFonts w:ascii="Arial" w:hAnsi="Arial" w:cs="Arial"/>
          <w:sz w:val="28"/>
          <w:szCs w:val="28"/>
        </w:rPr>
        <w:lastRenderedPageBreak/>
        <w:t>generar parámetros eficaces</w:t>
      </w:r>
      <w:r w:rsidR="004C4542" w:rsidRPr="00820440">
        <w:rPr>
          <w:rFonts w:ascii="Arial" w:hAnsi="Arial" w:cs="Arial"/>
          <w:sz w:val="28"/>
          <w:szCs w:val="28"/>
        </w:rPr>
        <w:t xml:space="preserve"> </w:t>
      </w:r>
      <w:r w:rsidRPr="00820440">
        <w:rPr>
          <w:rFonts w:ascii="Arial" w:hAnsi="Arial" w:cs="Arial"/>
          <w:sz w:val="28"/>
          <w:szCs w:val="28"/>
        </w:rPr>
        <w:t>y vig</w:t>
      </w:r>
      <w:r w:rsidR="00733B6C" w:rsidRPr="00820440">
        <w:rPr>
          <w:rFonts w:ascii="Arial" w:hAnsi="Arial" w:cs="Arial"/>
          <w:sz w:val="28"/>
          <w:szCs w:val="28"/>
        </w:rPr>
        <w:t>entes, de tal manera</w:t>
      </w:r>
      <w:r w:rsidR="009A50AA" w:rsidRPr="00820440">
        <w:rPr>
          <w:rFonts w:ascii="Arial" w:hAnsi="Arial" w:cs="Arial"/>
          <w:sz w:val="28"/>
          <w:szCs w:val="28"/>
        </w:rPr>
        <w:t xml:space="preserve"> que habrán de vincularse</w:t>
      </w:r>
      <w:r w:rsidRPr="00820440">
        <w:rPr>
          <w:rFonts w:ascii="Arial" w:hAnsi="Arial" w:cs="Arial"/>
          <w:sz w:val="28"/>
          <w:szCs w:val="28"/>
        </w:rPr>
        <w:t xml:space="preserve"> en lo conducente con los objetiv</w:t>
      </w:r>
      <w:r w:rsidR="00FF4247" w:rsidRPr="00820440">
        <w:rPr>
          <w:rFonts w:ascii="Arial" w:hAnsi="Arial" w:cs="Arial"/>
          <w:sz w:val="28"/>
          <w:szCs w:val="28"/>
        </w:rPr>
        <w:t>os y prioridades i</w:t>
      </w:r>
      <w:r w:rsidR="00D64232" w:rsidRPr="00820440">
        <w:rPr>
          <w:rFonts w:ascii="Arial" w:hAnsi="Arial" w:cs="Arial"/>
          <w:sz w:val="28"/>
          <w:szCs w:val="28"/>
        </w:rPr>
        <w:t>nstitucionales</w:t>
      </w:r>
      <w:r w:rsidRPr="00820440">
        <w:rPr>
          <w:rFonts w:ascii="Arial" w:hAnsi="Arial" w:cs="Arial"/>
          <w:sz w:val="28"/>
          <w:szCs w:val="28"/>
        </w:rPr>
        <w:t xml:space="preserve">. </w:t>
      </w:r>
    </w:p>
    <w:p w:rsidR="003568EF" w:rsidRPr="00820440" w:rsidRDefault="003568EF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4C42DA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Cabe señalar que el</w:t>
      </w:r>
      <w:r w:rsidR="00F44086" w:rsidRPr="00820440">
        <w:rPr>
          <w:rFonts w:ascii="Arial" w:hAnsi="Arial" w:cs="Arial"/>
          <w:sz w:val="28"/>
          <w:szCs w:val="28"/>
        </w:rPr>
        <w:t xml:space="preserve"> I</w:t>
      </w:r>
      <w:r w:rsidRPr="00820440">
        <w:rPr>
          <w:rFonts w:ascii="Arial" w:hAnsi="Arial" w:cs="Arial"/>
          <w:sz w:val="28"/>
          <w:szCs w:val="28"/>
        </w:rPr>
        <w:t xml:space="preserve">EEZ, </w:t>
      </w:r>
      <w:r w:rsidR="00F44086" w:rsidRPr="00820440">
        <w:rPr>
          <w:rFonts w:ascii="Arial" w:hAnsi="Arial" w:cs="Arial"/>
          <w:sz w:val="28"/>
          <w:szCs w:val="28"/>
        </w:rPr>
        <w:t>ha sido pioner</w:t>
      </w:r>
      <w:r w:rsidRPr="00820440">
        <w:rPr>
          <w:rFonts w:ascii="Arial" w:hAnsi="Arial" w:cs="Arial"/>
          <w:sz w:val="28"/>
          <w:szCs w:val="28"/>
        </w:rPr>
        <w:t xml:space="preserve">o </w:t>
      </w:r>
      <w:r w:rsidR="00733B6C" w:rsidRPr="00820440">
        <w:rPr>
          <w:rFonts w:ascii="Arial" w:hAnsi="Arial" w:cs="Arial"/>
          <w:sz w:val="28"/>
          <w:szCs w:val="28"/>
        </w:rPr>
        <w:t>y cuenta con la experiencia adquirida a través de diversos ejercicios</w:t>
      </w:r>
      <w:r w:rsidR="00F44086" w:rsidRPr="00820440">
        <w:rPr>
          <w:rFonts w:ascii="Arial" w:hAnsi="Arial" w:cs="Arial"/>
          <w:sz w:val="28"/>
          <w:szCs w:val="28"/>
        </w:rPr>
        <w:t xml:space="preserve"> en la </w:t>
      </w:r>
      <w:r w:rsidR="00D64232" w:rsidRPr="00820440">
        <w:rPr>
          <w:rFonts w:ascii="Arial" w:hAnsi="Arial" w:cs="Arial"/>
          <w:sz w:val="28"/>
          <w:szCs w:val="28"/>
        </w:rPr>
        <w:t xml:space="preserve">elaboración de documentos </w:t>
      </w:r>
      <w:r w:rsidR="00F44086" w:rsidRPr="00820440">
        <w:rPr>
          <w:rFonts w:ascii="Arial" w:hAnsi="Arial" w:cs="Arial"/>
          <w:sz w:val="28"/>
          <w:szCs w:val="28"/>
        </w:rPr>
        <w:t>que cuentan con una filosofía y programación precisa que ha permitido dar cumplimiento a las actividades y procesos, lo que sin duda ha sido retomado y considera</w:t>
      </w:r>
      <w:r w:rsidRPr="00820440">
        <w:rPr>
          <w:rFonts w:ascii="Arial" w:hAnsi="Arial" w:cs="Arial"/>
          <w:sz w:val="28"/>
          <w:szCs w:val="28"/>
        </w:rPr>
        <w:t xml:space="preserve">do como </w:t>
      </w:r>
      <w:r w:rsidR="009A50AA" w:rsidRPr="00820440">
        <w:rPr>
          <w:rFonts w:ascii="Arial" w:hAnsi="Arial" w:cs="Arial"/>
          <w:sz w:val="28"/>
          <w:szCs w:val="28"/>
        </w:rPr>
        <w:t>base del documento que</w:t>
      </w:r>
      <w:r w:rsidR="00F44086" w:rsidRPr="00820440">
        <w:rPr>
          <w:rFonts w:ascii="Arial" w:hAnsi="Arial" w:cs="Arial"/>
          <w:sz w:val="28"/>
          <w:szCs w:val="28"/>
        </w:rPr>
        <w:t xml:space="preserve"> se presenta.</w:t>
      </w:r>
    </w:p>
    <w:p w:rsidR="003568EF" w:rsidRPr="00820440" w:rsidRDefault="003568EF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54A74" w:rsidRPr="00820440" w:rsidRDefault="00D64232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Los apartados</w:t>
      </w:r>
      <w:r w:rsidR="00954A74" w:rsidRPr="00820440">
        <w:rPr>
          <w:rFonts w:ascii="Arial" w:hAnsi="Arial" w:cs="Arial"/>
          <w:sz w:val="28"/>
          <w:szCs w:val="28"/>
        </w:rPr>
        <w:t xml:space="preserve"> que integran </w:t>
      </w:r>
      <w:r w:rsidR="004C42DA" w:rsidRPr="00820440">
        <w:rPr>
          <w:rFonts w:ascii="Arial" w:hAnsi="Arial" w:cs="Arial"/>
          <w:sz w:val="28"/>
          <w:szCs w:val="28"/>
        </w:rPr>
        <w:t>las</w:t>
      </w:r>
      <w:r w:rsidR="00F44086" w:rsidRPr="00820440">
        <w:rPr>
          <w:rFonts w:ascii="Arial" w:hAnsi="Arial" w:cs="Arial"/>
          <w:sz w:val="28"/>
          <w:szCs w:val="28"/>
        </w:rPr>
        <w:t xml:space="preserve"> Políticas y Programas</w:t>
      </w:r>
      <w:r w:rsidR="004C42DA" w:rsidRPr="00820440">
        <w:rPr>
          <w:rFonts w:ascii="Arial" w:hAnsi="Arial" w:cs="Arial"/>
          <w:sz w:val="28"/>
          <w:szCs w:val="28"/>
        </w:rPr>
        <w:t>,</w:t>
      </w:r>
      <w:r w:rsidR="00954A74" w:rsidRPr="00820440">
        <w:rPr>
          <w:rFonts w:ascii="Arial" w:hAnsi="Arial" w:cs="Arial"/>
          <w:sz w:val="28"/>
          <w:szCs w:val="28"/>
        </w:rPr>
        <w:t xml:space="preserve"> se han diseñado atendiendo a la necesidad de involucrar</w:t>
      </w:r>
      <w:r w:rsidR="00F44086" w:rsidRPr="00820440">
        <w:rPr>
          <w:rFonts w:ascii="Arial" w:hAnsi="Arial" w:cs="Arial"/>
          <w:sz w:val="28"/>
          <w:szCs w:val="28"/>
        </w:rPr>
        <w:t xml:space="preserve"> un marco lógico que permita</w:t>
      </w:r>
      <w:r w:rsidR="00954A74" w:rsidRPr="00820440">
        <w:rPr>
          <w:rFonts w:ascii="Arial" w:hAnsi="Arial" w:cs="Arial"/>
          <w:sz w:val="28"/>
          <w:szCs w:val="28"/>
        </w:rPr>
        <w:t xml:space="preserve"> contar con indicadore</w:t>
      </w:r>
      <w:r w:rsidR="00840A85" w:rsidRPr="00820440">
        <w:rPr>
          <w:rFonts w:ascii="Arial" w:hAnsi="Arial" w:cs="Arial"/>
          <w:sz w:val="28"/>
          <w:szCs w:val="28"/>
        </w:rPr>
        <w:t>s para medir los avances físico-</w:t>
      </w:r>
      <w:r w:rsidR="00954A74" w:rsidRPr="00820440">
        <w:rPr>
          <w:rFonts w:ascii="Arial" w:hAnsi="Arial" w:cs="Arial"/>
          <w:sz w:val="28"/>
          <w:szCs w:val="28"/>
        </w:rPr>
        <w:t xml:space="preserve">financieros relacionados con los recursos que contribuyan a medir la eficacia, eficiencia y economía del gasto e ingreso público. </w:t>
      </w:r>
    </w:p>
    <w:p w:rsidR="00E179D9" w:rsidRPr="00820440" w:rsidRDefault="00E179D9" w:rsidP="00E179D9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179D9" w:rsidRPr="00820440" w:rsidRDefault="00E179D9" w:rsidP="00E179D9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Para la formulación de las Políticas y Programas del IEEZ para el 2020, se utilizó la metodología del Marco Lógico, misma que permite ordenar los procesos a cargo del IEEZ con mayor rigurosidad en su desarrollo –los electorales y de administración–, al igual que incorpora criterios de evaluación periódica de carácter cualitativo y cuantitativo, dando pie a su modulación permanente, una de las virtudes de la gestión estratégica.</w:t>
      </w:r>
    </w:p>
    <w:p w:rsidR="00E179D9" w:rsidRPr="00820440" w:rsidRDefault="00E179D9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B12BFD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Es así que se </w:t>
      </w:r>
      <w:r w:rsidR="00AB19C1" w:rsidRPr="00820440">
        <w:rPr>
          <w:rFonts w:ascii="Arial" w:hAnsi="Arial" w:cs="Arial"/>
          <w:sz w:val="28"/>
          <w:szCs w:val="28"/>
        </w:rPr>
        <w:t>lograron</w:t>
      </w:r>
      <w:r w:rsidR="008B1F24" w:rsidRPr="00820440">
        <w:rPr>
          <w:rFonts w:ascii="Arial" w:hAnsi="Arial" w:cs="Arial"/>
          <w:sz w:val="28"/>
          <w:szCs w:val="28"/>
        </w:rPr>
        <w:t xml:space="preserve"> vincular las Políticas y P</w:t>
      </w:r>
      <w:r w:rsidR="00F44086" w:rsidRPr="00820440">
        <w:rPr>
          <w:rFonts w:ascii="Arial" w:hAnsi="Arial" w:cs="Arial"/>
          <w:sz w:val="28"/>
          <w:szCs w:val="28"/>
        </w:rPr>
        <w:t>rogramas con el presupuesto</w:t>
      </w:r>
      <w:r w:rsidR="00E93938" w:rsidRPr="00820440">
        <w:rPr>
          <w:rFonts w:ascii="Arial" w:hAnsi="Arial" w:cs="Arial"/>
          <w:sz w:val="28"/>
          <w:szCs w:val="28"/>
        </w:rPr>
        <w:t>,</w:t>
      </w:r>
      <w:r w:rsidR="00F44086" w:rsidRPr="00820440">
        <w:rPr>
          <w:rFonts w:ascii="Arial" w:hAnsi="Arial" w:cs="Arial"/>
          <w:sz w:val="28"/>
          <w:szCs w:val="28"/>
        </w:rPr>
        <w:t xml:space="preserve"> a fin de dar cumplimiento a dispos</w:t>
      </w:r>
      <w:r w:rsidR="008B1F24" w:rsidRPr="00820440">
        <w:rPr>
          <w:rFonts w:ascii="Arial" w:hAnsi="Arial" w:cs="Arial"/>
          <w:sz w:val="28"/>
          <w:szCs w:val="28"/>
        </w:rPr>
        <w:t>iciones jurídicas aplicables en</w:t>
      </w:r>
      <w:r w:rsidR="00F44086" w:rsidRPr="00820440">
        <w:rPr>
          <w:rFonts w:ascii="Arial" w:hAnsi="Arial" w:cs="Arial"/>
          <w:sz w:val="28"/>
          <w:szCs w:val="28"/>
        </w:rPr>
        <w:t xml:space="preserve"> materia de sistemas de registro y contabilidad gubernamental a efecto de que el desempeño de los programas cumplan los criterios de eficiencia, eficacia y economía </w:t>
      </w:r>
      <w:r w:rsidR="00F44086" w:rsidRPr="00820440">
        <w:rPr>
          <w:rFonts w:ascii="Arial" w:hAnsi="Arial" w:cs="Arial"/>
          <w:sz w:val="28"/>
          <w:szCs w:val="28"/>
        </w:rPr>
        <w:lastRenderedPageBreak/>
        <w:t>en el cumplimiento de los mismos</w:t>
      </w:r>
      <w:r w:rsidR="004C4542" w:rsidRPr="00820440">
        <w:rPr>
          <w:rFonts w:ascii="Arial" w:hAnsi="Arial" w:cs="Arial"/>
          <w:sz w:val="28"/>
          <w:szCs w:val="28"/>
        </w:rPr>
        <w:t xml:space="preserve"> </w:t>
      </w:r>
      <w:r w:rsidR="00D64232" w:rsidRPr="00820440">
        <w:rPr>
          <w:rFonts w:ascii="Arial" w:hAnsi="Arial" w:cs="Arial"/>
          <w:sz w:val="28"/>
          <w:szCs w:val="28"/>
        </w:rPr>
        <w:t>que permita la medición y evaluación de su cumplimiento</w:t>
      </w:r>
      <w:r w:rsidR="008B1F24" w:rsidRPr="00820440">
        <w:rPr>
          <w:rFonts w:ascii="Arial" w:hAnsi="Arial" w:cs="Arial"/>
          <w:sz w:val="28"/>
          <w:szCs w:val="28"/>
        </w:rPr>
        <w:t>,</w:t>
      </w:r>
      <w:r w:rsidR="00E91592" w:rsidRPr="00820440">
        <w:rPr>
          <w:rFonts w:ascii="Arial" w:hAnsi="Arial" w:cs="Arial"/>
          <w:sz w:val="28"/>
          <w:szCs w:val="28"/>
        </w:rPr>
        <w:t xml:space="preserve"> de conformidad con lo dispuesto por la</w:t>
      </w:r>
      <w:r w:rsidR="00E93938" w:rsidRPr="00820440">
        <w:rPr>
          <w:rFonts w:ascii="Arial" w:hAnsi="Arial" w:cs="Arial"/>
          <w:sz w:val="28"/>
          <w:szCs w:val="28"/>
        </w:rPr>
        <w:t xml:space="preserve"> fracción IV del artículo 57 </w:t>
      </w:r>
      <w:proofErr w:type="spellStart"/>
      <w:r w:rsidR="00E93938" w:rsidRPr="00820440">
        <w:rPr>
          <w:rFonts w:ascii="Arial" w:hAnsi="Arial" w:cs="Arial"/>
          <w:sz w:val="28"/>
          <w:szCs w:val="28"/>
        </w:rPr>
        <w:t>Qua</w:t>
      </w:r>
      <w:r w:rsidR="00E91592" w:rsidRPr="00820440">
        <w:rPr>
          <w:rFonts w:ascii="Arial" w:hAnsi="Arial" w:cs="Arial"/>
          <w:sz w:val="28"/>
          <w:szCs w:val="28"/>
        </w:rPr>
        <w:t>ter</w:t>
      </w:r>
      <w:proofErr w:type="spellEnd"/>
      <w:r w:rsidR="00E91592" w:rsidRPr="00820440">
        <w:rPr>
          <w:rFonts w:ascii="Arial" w:hAnsi="Arial" w:cs="Arial"/>
          <w:sz w:val="28"/>
          <w:szCs w:val="28"/>
        </w:rPr>
        <w:t xml:space="preserve"> de la Ley Orgánica del </w:t>
      </w:r>
      <w:r w:rsidR="008B1F24" w:rsidRPr="00820440">
        <w:rPr>
          <w:rFonts w:ascii="Arial" w:hAnsi="Arial" w:cs="Arial"/>
          <w:sz w:val="28"/>
          <w:szCs w:val="28"/>
        </w:rPr>
        <w:t>IEEZ</w:t>
      </w:r>
      <w:r w:rsidR="00E91592" w:rsidRPr="00820440">
        <w:rPr>
          <w:rFonts w:ascii="Arial" w:hAnsi="Arial" w:cs="Arial"/>
          <w:sz w:val="28"/>
          <w:szCs w:val="28"/>
        </w:rPr>
        <w:t>, conf</w:t>
      </w:r>
      <w:r w:rsidR="00E93938" w:rsidRPr="00820440">
        <w:rPr>
          <w:rFonts w:ascii="Arial" w:hAnsi="Arial" w:cs="Arial"/>
          <w:sz w:val="28"/>
          <w:szCs w:val="28"/>
        </w:rPr>
        <w:t xml:space="preserve">orme a la cual le corresponde al Órgano Interno de Control </w:t>
      </w:r>
      <w:r w:rsidR="00E91592" w:rsidRPr="00820440">
        <w:rPr>
          <w:rFonts w:ascii="Arial" w:hAnsi="Arial" w:cs="Arial"/>
          <w:sz w:val="28"/>
          <w:szCs w:val="28"/>
        </w:rPr>
        <w:t>la evaluación respecto de los objetivos y metas de los programas.</w:t>
      </w:r>
    </w:p>
    <w:p w:rsidR="008B1F24" w:rsidRPr="00820440" w:rsidRDefault="008B1F24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F44086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Con gran responsabilidad y asegurando las mejores condicio</w:t>
      </w:r>
      <w:r w:rsidR="0017341F" w:rsidRPr="00820440">
        <w:rPr>
          <w:rFonts w:ascii="Arial" w:hAnsi="Arial" w:cs="Arial"/>
          <w:sz w:val="28"/>
          <w:szCs w:val="28"/>
        </w:rPr>
        <w:t xml:space="preserve">nes para su cumplimiento, </w:t>
      </w:r>
      <w:r w:rsidR="00C636FE" w:rsidRPr="00820440">
        <w:rPr>
          <w:rFonts w:ascii="Arial" w:hAnsi="Arial" w:cs="Arial"/>
          <w:sz w:val="28"/>
          <w:szCs w:val="28"/>
        </w:rPr>
        <w:t>se</w:t>
      </w:r>
      <w:r w:rsidR="00FF4247" w:rsidRPr="00820440">
        <w:rPr>
          <w:rFonts w:ascii="Arial" w:hAnsi="Arial" w:cs="Arial"/>
          <w:sz w:val="28"/>
          <w:szCs w:val="28"/>
        </w:rPr>
        <w:t xml:space="preserve"> </w:t>
      </w:r>
      <w:r w:rsidRPr="00820440">
        <w:rPr>
          <w:rFonts w:ascii="Arial" w:hAnsi="Arial" w:cs="Arial"/>
          <w:sz w:val="28"/>
          <w:szCs w:val="28"/>
        </w:rPr>
        <w:t xml:space="preserve">presenta la programación de actividades para el </w:t>
      </w:r>
      <w:r w:rsidR="006577EC" w:rsidRPr="00820440">
        <w:rPr>
          <w:rFonts w:ascii="Arial" w:hAnsi="Arial" w:cs="Arial"/>
          <w:sz w:val="28"/>
          <w:szCs w:val="28"/>
        </w:rPr>
        <w:t>2020</w:t>
      </w:r>
      <w:r w:rsidRPr="00820440">
        <w:rPr>
          <w:rFonts w:ascii="Arial" w:hAnsi="Arial" w:cs="Arial"/>
          <w:sz w:val="28"/>
          <w:szCs w:val="28"/>
        </w:rPr>
        <w:t>, en el que se habrán de realizar actividades tendientes a l</w:t>
      </w:r>
      <w:r w:rsidR="0017341F" w:rsidRPr="00820440">
        <w:rPr>
          <w:rFonts w:ascii="Arial" w:hAnsi="Arial" w:cs="Arial"/>
          <w:sz w:val="28"/>
          <w:szCs w:val="28"/>
        </w:rPr>
        <w:t>a renovación</w:t>
      </w:r>
      <w:r w:rsidR="00FF4247" w:rsidRPr="00820440">
        <w:rPr>
          <w:rFonts w:ascii="Arial" w:hAnsi="Arial" w:cs="Arial"/>
          <w:sz w:val="28"/>
          <w:szCs w:val="28"/>
        </w:rPr>
        <w:t xml:space="preserve"> c</w:t>
      </w:r>
      <w:r w:rsidR="0017341F" w:rsidRPr="00820440">
        <w:rPr>
          <w:rFonts w:ascii="Arial" w:hAnsi="Arial" w:cs="Arial"/>
          <w:sz w:val="28"/>
          <w:szCs w:val="28"/>
        </w:rPr>
        <w:t>onstitucional de a</w:t>
      </w:r>
      <w:r w:rsidRPr="00820440">
        <w:rPr>
          <w:rFonts w:ascii="Arial" w:hAnsi="Arial" w:cs="Arial"/>
          <w:sz w:val="28"/>
          <w:szCs w:val="28"/>
        </w:rPr>
        <w:t xml:space="preserve">utoridades, </w:t>
      </w:r>
      <w:r w:rsidR="009B786F" w:rsidRPr="00820440">
        <w:rPr>
          <w:rFonts w:ascii="Arial" w:hAnsi="Arial" w:cs="Arial"/>
          <w:sz w:val="28"/>
          <w:szCs w:val="28"/>
        </w:rPr>
        <w:t>es decir, se iniciarán actividades relativas</w:t>
      </w:r>
      <w:r w:rsidRPr="00820440">
        <w:rPr>
          <w:rFonts w:ascii="Arial" w:hAnsi="Arial" w:cs="Arial"/>
          <w:sz w:val="28"/>
          <w:szCs w:val="28"/>
        </w:rPr>
        <w:t xml:space="preserve"> </w:t>
      </w:r>
      <w:r w:rsidR="009B786F" w:rsidRPr="00820440">
        <w:rPr>
          <w:rFonts w:ascii="Arial" w:hAnsi="Arial" w:cs="Arial"/>
          <w:sz w:val="28"/>
          <w:szCs w:val="28"/>
        </w:rPr>
        <w:t xml:space="preserve">a </w:t>
      </w:r>
      <w:r w:rsidR="00E91592" w:rsidRPr="00820440">
        <w:rPr>
          <w:rFonts w:ascii="Arial" w:hAnsi="Arial" w:cs="Arial"/>
          <w:sz w:val="28"/>
          <w:szCs w:val="28"/>
        </w:rPr>
        <w:t>la preparación de los procesos electorales</w:t>
      </w:r>
      <w:r w:rsidR="0017341F" w:rsidRPr="00820440">
        <w:rPr>
          <w:rFonts w:ascii="Arial" w:hAnsi="Arial" w:cs="Arial"/>
          <w:sz w:val="28"/>
          <w:szCs w:val="28"/>
        </w:rPr>
        <w:t>,</w:t>
      </w:r>
      <w:r w:rsidR="00E91592" w:rsidRPr="00820440">
        <w:rPr>
          <w:rFonts w:ascii="Arial" w:hAnsi="Arial" w:cs="Arial"/>
          <w:sz w:val="28"/>
          <w:szCs w:val="28"/>
        </w:rPr>
        <w:t xml:space="preserve"> aunado a que </w:t>
      </w:r>
      <w:r w:rsidRPr="00820440">
        <w:rPr>
          <w:rFonts w:ascii="Arial" w:hAnsi="Arial" w:cs="Arial"/>
          <w:sz w:val="28"/>
          <w:szCs w:val="28"/>
        </w:rPr>
        <w:t>se habrá de apostar de manera ambiciosa por la formación de ciudadanía atendiendo al fin sustantivo de educación cívica que de igual manera le asiste y es competencia de</w:t>
      </w:r>
      <w:r w:rsidR="009B786F" w:rsidRPr="00820440">
        <w:rPr>
          <w:rFonts w:ascii="Arial" w:hAnsi="Arial" w:cs="Arial"/>
          <w:sz w:val="28"/>
          <w:szCs w:val="28"/>
        </w:rPr>
        <w:t>l IEEZ</w:t>
      </w:r>
      <w:r w:rsidRPr="00820440">
        <w:rPr>
          <w:rFonts w:ascii="Arial" w:hAnsi="Arial" w:cs="Arial"/>
          <w:sz w:val="28"/>
          <w:szCs w:val="28"/>
        </w:rPr>
        <w:t xml:space="preserve">. </w:t>
      </w:r>
    </w:p>
    <w:p w:rsidR="008B1F24" w:rsidRPr="00820440" w:rsidRDefault="008B1F24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86375" w:rsidRPr="00820440" w:rsidRDefault="00B86375" w:rsidP="00B86375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Cabe destacar que un gran compromiso</w:t>
      </w:r>
      <w:r w:rsidR="00110727" w:rsidRPr="00820440">
        <w:rPr>
          <w:rFonts w:ascii="Arial" w:hAnsi="Arial" w:cs="Arial"/>
          <w:sz w:val="28"/>
          <w:szCs w:val="28"/>
        </w:rPr>
        <w:t xml:space="preserve"> es </w:t>
      </w:r>
      <w:r w:rsidRPr="00820440">
        <w:rPr>
          <w:rFonts w:ascii="Arial" w:hAnsi="Arial" w:cs="Arial"/>
          <w:sz w:val="28"/>
          <w:szCs w:val="28"/>
        </w:rPr>
        <w:t>llevar a buen puerto el próximo proceso electoral que iniciará en septiembre de 2020, tal y como lo establece la Legislación Electoral, lo que conlleva a realizar diversas acciones y actividades tendientes a la construcción de la democracia, contribuyendo a la consolidación de la confianza y credibilidad del IEEZ.</w:t>
      </w:r>
    </w:p>
    <w:p w:rsidR="00B86375" w:rsidRPr="00820440" w:rsidRDefault="00B86375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F44086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De tal manera que, con la presentación de este documento, con profu</w:t>
      </w:r>
      <w:r w:rsidR="00565F76" w:rsidRPr="00820440">
        <w:rPr>
          <w:rFonts w:ascii="Arial" w:hAnsi="Arial" w:cs="Arial"/>
          <w:sz w:val="28"/>
          <w:szCs w:val="28"/>
        </w:rPr>
        <w:t>nda convicción i</w:t>
      </w:r>
      <w:r w:rsidRPr="00820440">
        <w:rPr>
          <w:rFonts w:ascii="Arial" w:hAnsi="Arial" w:cs="Arial"/>
          <w:sz w:val="28"/>
          <w:szCs w:val="28"/>
        </w:rPr>
        <w:t xml:space="preserve">nstitucional, no únicamente se da cumplimiento a las disposiciones en materia de Disciplina Financiera, Contabilidad Gubernamental y Armonización Contable, sino que se adquiere el compromiso de realizar puntualmente una constante evaluación en el desempeño para verificar el avance y consecución de la programación y actividades </w:t>
      </w:r>
      <w:r w:rsidR="00E5031A" w:rsidRPr="00820440">
        <w:rPr>
          <w:rFonts w:ascii="Arial" w:hAnsi="Arial" w:cs="Arial"/>
          <w:sz w:val="28"/>
          <w:szCs w:val="28"/>
        </w:rPr>
        <w:t>establecidas</w:t>
      </w:r>
      <w:r w:rsidRPr="00820440">
        <w:rPr>
          <w:rFonts w:ascii="Arial" w:hAnsi="Arial" w:cs="Arial"/>
          <w:sz w:val="28"/>
          <w:szCs w:val="28"/>
        </w:rPr>
        <w:t xml:space="preserve">. </w:t>
      </w:r>
    </w:p>
    <w:p w:rsidR="008B1F24" w:rsidRPr="00820440" w:rsidRDefault="008B1F24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0D7ECB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En ese sentido, con la aplicación </w:t>
      </w:r>
      <w:r w:rsidR="00E91592" w:rsidRPr="00820440">
        <w:rPr>
          <w:rFonts w:ascii="Arial" w:hAnsi="Arial" w:cs="Arial"/>
          <w:sz w:val="28"/>
          <w:szCs w:val="28"/>
        </w:rPr>
        <w:t xml:space="preserve">puntual </w:t>
      </w:r>
      <w:r w:rsidRPr="00820440">
        <w:rPr>
          <w:rFonts w:ascii="Arial" w:hAnsi="Arial" w:cs="Arial"/>
          <w:sz w:val="28"/>
          <w:szCs w:val="28"/>
        </w:rPr>
        <w:t>de las Políticas y Programas</w:t>
      </w:r>
      <w:r w:rsidR="00565F76" w:rsidRPr="00820440">
        <w:rPr>
          <w:rFonts w:ascii="Arial" w:hAnsi="Arial" w:cs="Arial"/>
          <w:sz w:val="28"/>
          <w:szCs w:val="28"/>
        </w:rPr>
        <w:t xml:space="preserve"> </w:t>
      </w:r>
      <w:r w:rsidR="006577EC" w:rsidRPr="00820440">
        <w:rPr>
          <w:rFonts w:ascii="Arial" w:hAnsi="Arial" w:cs="Arial"/>
          <w:sz w:val="28"/>
          <w:szCs w:val="28"/>
        </w:rPr>
        <w:t xml:space="preserve">para el </w:t>
      </w:r>
      <w:r w:rsidR="00565F76" w:rsidRPr="00820440">
        <w:rPr>
          <w:rFonts w:ascii="Arial" w:hAnsi="Arial" w:cs="Arial"/>
          <w:sz w:val="28"/>
          <w:szCs w:val="28"/>
        </w:rPr>
        <w:t>2020</w:t>
      </w:r>
      <w:r w:rsidR="00E91592" w:rsidRPr="00820440">
        <w:rPr>
          <w:rFonts w:ascii="Arial" w:hAnsi="Arial" w:cs="Arial"/>
          <w:sz w:val="28"/>
          <w:szCs w:val="28"/>
        </w:rPr>
        <w:t>, se logrará</w:t>
      </w:r>
      <w:r w:rsidRPr="008204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0440">
        <w:rPr>
          <w:rFonts w:ascii="Arial" w:hAnsi="Arial" w:cs="Arial"/>
          <w:sz w:val="28"/>
          <w:szCs w:val="28"/>
        </w:rPr>
        <w:t>eficientar</w:t>
      </w:r>
      <w:proofErr w:type="spellEnd"/>
      <w:r w:rsidRPr="00820440">
        <w:rPr>
          <w:rFonts w:ascii="Arial" w:hAnsi="Arial" w:cs="Arial"/>
          <w:sz w:val="28"/>
          <w:szCs w:val="28"/>
        </w:rPr>
        <w:t xml:space="preserve"> las acciones de cada una de las áreas y tareas de</w:t>
      </w:r>
      <w:r w:rsidR="00FF4247" w:rsidRPr="00820440">
        <w:rPr>
          <w:rFonts w:ascii="Arial" w:hAnsi="Arial" w:cs="Arial"/>
          <w:sz w:val="28"/>
          <w:szCs w:val="28"/>
        </w:rPr>
        <w:t>l IEEZ</w:t>
      </w:r>
      <w:r w:rsidRPr="00820440">
        <w:rPr>
          <w:rFonts w:ascii="Arial" w:hAnsi="Arial" w:cs="Arial"/>
          <w:sz w:val="28"/>
          <w:szCs w:val="28"/>
        </w:rPr>
        <w:t>, optimizando sus resp</w:t>
      </w:r>
      <w:r w:rsidR="0017341F" w:rsidRPr="00820440">
        <w:rPr>
          <w:rFonts w:ascii="Arial" w:hAnsi="Arial" w:cs="Arial"/>
          <w:sz w:val="28"/>
          <w:szCs w:val="28"/>
        </w:rPr>
        <w:t>ectivas actividades que propicien</w:t>
      </w:r>
      <w:r w:rsidRPr="00820440">
        <w:rPr>
          <w:rFonts w:ascii="Arial" w:hAnsi="Arial" w:cs="Arial"/>
          <w:sz w:val="28"/>
          <w:szCs w:val="28"/>
        </w:rPr>
        <w:t xml:space="preserve"> una colaboración más eficaz entre todas las </w:t>
      </w:r>
      <w:r w:rsidR="0017341F" w:rsidRPr="00820440">
        <w:rPr>
          <w:rFonts w:ascii="Arial" w:hAnsi="Arial" w:cs="Arial"/>
          <w:sz w:val="28"/>
          <w:szCs w:val="28"/>
        </w:rPr>
        <w:t>áreas logrando</w:t>
      </w:r>
      <w:r w:rsidRPr="00820440">
        <w:rPr>
          <w:rFonts w:ascii="Arial" w:hAnsi="Arial" w:cs="Arial"/>
          <w:sz w:val="28"/>
          <w:szCs w:val="28"/>
        </w:rPr>
        <w:t xml:space="preserve"> una adecuada y versátil armonización con el Instituto Nacional Electoral en el ámbito de sus respectivas competencias, conforme a lo establecido en los Acuerdos y Resoluciones que emita el Consejo General del INE y en la normatividad electoral.</w:t>
      </w:r>
    </w:p>
    <w:p w:rsidR="00565F76" w:rsidRPr="00820440" w:rsidRDefault="00565F7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0D7ECB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Bajo este contexto las Políticas y Programas, incluyen las actividades de cada área del IEEZ, para lograr un óptimo cumplimiento de los fines y propósitos institucionales, siendo el documento base para que el desarrollo institucional en su conjunto no sólo esté vinculado a lo dispuesto en la Ley, sino que también responda</w:t>
      </w:r>
      <w:r w:rsidR="00E91592" w:rsidRPr="00820440">
        <w:rPr>
          <w:rFonts w:ascii="Arial" w:hAnsi="Arial" w:cs="Arial"/>
          <w:sz w:val="28"/>
          <w:szCs w:val="28"/>
        </w:rPr>
        <w:t xml:space="preserve"> en el marco de sus atribuciones a la inquietudes de</w:t>
      </w:r>
      <w:r w:rsidRPr="00820440">
        <w:rPr>
          <w:rFonts w:ascii="Arial" w:hAnsi="Arial" w:cs="Arial"/>
          <w:sz w:val="28"/>
          <w:szCs w:val="28"/>
        </w:rPr>
        <w:t xml:space="preserve"> la ciudadanía.</w:t>
      </w:r>
    </w:p>
    <w:p w:rsidR="00565F76" w:rsidRPr="00820440" w:rsidRDefault="00565F7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84727" w:rsidRPr="00820440" w:rsidRDefault="00A84727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En tal virtud, como resultado del esfuerzo y compromiso de las áreas del IEEZ, se presenta al Consejo General el proyecto de Políticas y Programas, encaminado al cumplimento de las atribuciones otorgadas a este Organismo Público Local Electoral.</w:t>
      </w:r>
    </w:p>
    <w:p w:rsidR="00565F76" w:rsidRPr="00820440" w:rsidRDefault="00565F7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84727" w:rsidRPr="00820440" w:rsidRDefault="00A84727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Las Políticas y Programas </w:t>
      </w:r>
      <w:r w:rsidR="00565F76" w:rsidRPr="00820440">
        <w:rPr>
          <w:rFonts w:ascii="Arial" w:hAnsi="Arial" w:cs="Arial"/>
          <w:sz w:val="28"/>
          <w:szCs w:val="28"/>
        </w:rPr>
        <w:t>para el 2020</w:t>
      </w:r>
      <w:r w:rsidRPr="00820440">
        <w:rPr>
          <w:rFonts w:ascii="Arial" w:hAnsi="Arial" w:cs="Arial"/>
          <w:sz w:val="28"/>
          <w:szCs w:val="28"/>
        </w:rPr>
        <w:t>, dan continuidad a objetivos trazados a corto, mediano y largo plazo, sustentados en un sistema</w:t>
      </w:r>
      <w:r w:rsidR="00624A14" w:rsidRPr="00820440">
        <w:rPr>
          <w:rFonts w:ascii="Arial" w:hAnsi="Arial" w:cs="Arial"/>
          <w:sz w:val="28"/>
          <w:szCs w:val="28"/>
        </w:rPr>
        <w:t xml:space="preserve"> de planeación estratégica basad</w:t>
      </w:r>
      <w:r w:rsidRPr="00820440">
        <w:rPr>
          <w:rFonts w:ascii="Arial" w:hAnsi="Arial" w:cs="Arial"/>
          <w:sz w:val="28"/>
          <w:szCs w:val="28"/>
        </w:rPr>
        <w:t xml:space="preserve">a en un </w:t>
      </w:r>
      <w:r w:rsidR="00565F76" w:rsidRPr="00820440">
        <w:rPr>
          <w:rFonts w:ascii="Arial" w:hAnsi="Arial" w:cs="Arial"/>
          <w:sz w:val="28"/>
          <w:szCs w:val="28"/>
        </w:rPr>
        <w:t xml:space="preserve">marco lógico </w:t>
      </w:r>
      <w:r w:rsidRPr="00820440">
        <w:rPr>
          <w:rFonts w:ascii="Arial" w:hAnsi="Arial" w:cs="Arial"/>
          <w:sz w:val="28"/>
          <w:szCs w:val="28"/>
        </w:rPr>
        <w:t>que orienta las acciones y permite una visión de conjunto para continuar o redefinir en su caso nuestras tareas.</w:t>
      </w:r>
    </w:p>
    <w:p w:rsidR="00565F76" w:rsidRPr="00820440" w:rsidRDefault="00565F7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84727" w:rsidRPr="00820440" w:rsidRDefault="00A84727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lastRenderedPageBreak/>
        <w:t xml:space="preserve">La modernización e innovación del </w:t>
      </w:r>
      <w:r w:rsidR="00565F76" w:rsidRPr="00820440">
        <w:rPr>
          <w:rFonts w:ascii="Arial" w:hAnsi="Arial" w:cs="Arial"/>
          <w:sz w:val="28"/>
          <w:szCs w:val="28"/>
        </w:rPr>
        <w:t>IEEZ</w:t>
      </w:r>
      <w:r w:rsidR="00624A14" w:rsidRPr="00820440">
        <w:rPr>
          <w:rFonts w:ascii="Arial" w:hAnsi="Arial" w:cs="Arial"/>
          <w:sz w:val="28"/>
          <w:szCs w:val="28"/>
        </w:rPr>
        <w:t>,</w:t>
      </w:r>
      <w:r w:rsidRPr="00820440">
        <w:rPr>
          <w:rFonts w:ascii="Arial" w:hAnsi="Arial" w:cs="Arial"/>
          <w:sz w:val="28"/>
          <w:szCs w:val="28"/>
        </w:rPr>
        <w:t xml:space="preserve"> ha sido una política prioritaria que se realiza a través de un modelo de gestión estratégica que alinea las actividades con objetivos, metas definidas e indicadores para su realización.</w:t>
      </w:r>
    </w:p>
    <w:p w:rsidR="00565F76" w:rsidRPr="00820440" w:rsidRDefault="00565F7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84727" w:rsidRPr="00820440" w:rsidRDefault="00A84727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El documento de mérito se ha enriquecido tanto en su contenido sustantivo como en la metodología para su elaboración, lo que propicia políticas cada vez </w:t>
      </w:r>
      <w:r w:rsidR="009E3700" w:rsidRPr="00820440">
        <w:rPr>
          <w:rFonts w:ascii="Arial" w:hAnsi="Arial" w:cs="Arial"/>
          <w:sz w:val="28"/>
          <w:szCs w:val="28"/>
        </w:rPr>
        <w:t>más sencillas, claras, preci</w:t>
      </w:r>
      <w:r w:rsidR="00A667E5" w:rsidRPr="00820440">
        <w:rPr>
          <w:rFonts w:ascii="Arial" w:hAnsi="Arial" w:cs="Arial"/>
          <w:sz w:val="28"/>
          <w:szCs w:val="28"/>
        </w:rPr>
        <w:t>s</w:t>
      </w:r>
      <w:r w:rsidR="009E3700" w:rsidRPr="00820440">
        <w:rPr>
          <w:rFonts w:ascii="Arial" w:hAnsi="Arial" w:cs="Arial"/>
          <w:sz w:val="28"/>
          <w:szCs w:val="28"/>
        </w:rPr>
        <w:t>as, objetivas, medibles y verificables a través de indicadores que permiten evaluar el cumplimiento puntual y el desempeño objetivo de cada actividad programada.</w:t>
      </w:r>
    </w:p>
    <w:p w:rsidR="006C613A" w:rsidRPr="00820440" w:rsidRDefault="006C613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E3700" w:rsidRPr="00820440" w:rsidRDefault="009E3700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El presente instrumento aglutina la experiencia acumulada relativa a los fines que realiza el IEEZ, permitiendo así consolidar un programa de desarrollo que asegure el cumplimiento de la normatividad electoral, cuya estrategia directriz se fundamente en atender con eficacia y eficiencia la función electoral. </w:t>
      </w:r>
    </w:p>
    <w:p w:rsidR="006C613A" w:rsidRPr="00820440" w:rsidRDefault="006C613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E3700" w:rsidRPr="00820440" w:rsidRDefault="009E3700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Las Políticas y Programas que se presentan, constituyen la base del presupuesto institucional, el que habrá de definirse en términos de las consideraciones en materia de Presupuesto Basado en Resultados y el Sistema de Evaluación del desempeño, bajo los criterios de racionalidad y transparencia, optimizando de manera consciente y responsable el uso y destino de los recursos destinados al cumplimiento de los fines institucionales.</w:t>
      </w:r>
    </w:p>
    <w:p w:rsidR="006C613A" w:rsidRPr="00820440" w:rsidRDefault="006C613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44086" w:rsidRPr="00820440" w:rsidRDefault="009E3700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Atendiendo a la reingeniería que se presenta respecto de</w:t>
      </w:r>
      <w:r w:rsidR="004320DB" w:rsidRPr="00820440">
        <w:rPr>
          <w:rFonts w:ascii="Arial" w:hAnsi="Arial" w:cs="Arial"/>
          <w:sz w:val="28"/>
          <w:szCs w:val="28"/>
        </w:rPr>
        <w:t xml:space="preserve"> la construcción de los apartados</w:t>
      </w:r>
      <w:r w:rsidRPr="00820440">
        <w:rPr>
          <w:rFonts w:ascii="Arial" w:hAnsi="Arial" w:cs="Arial"/>
          <w:sz w:val="28"/>
          <w:szCs w:val="28"/>
        </w:rPr>
        <w:t xml:space="preserve"> del pres</w:t>
      </w:r>
      <w:r w:rsidR="00ED2894" w:rsidRPr="00820440">
        <w:rPr>
          <w:rFonts w:ascii="Arial" w:hAnsi="Arial" w:cs="Arial"/>
          <w:sz w:val="28"/>
          <w:szCs w:val="28"/>
        </w:rPr>
        <w:t xml:space="preserve">ente documento, </w:t>
      </w:r>
      <w:r w:rsidR="004F4FED" w:rsidRPr="00820440">
        <w:rPr>
          <w:rFonts w:ascii="Arial" w:hAnsi="Arial" w:cs="Arial"/>
          <w:sz w:val="28"/>
          <w:szCs w:val="28"/>
        </w:rPr>
        <w:t xml:space="preserve">y tomando en consideración la naturaleza, fines y atribuciones que la Legislación Electoral </w:t>
      </w:r>
      <w:r w:rsidR="004F4FED" w:rsidRPr="00820440">
        <w:rPr>
          <w:rFonts w:ascii="Arial" w:hAnsi="Arial" w:cs="Arial"/>
          <w:sz w:val="28"/>
          <w:szCs w:val="28"/>
        </w:rPr>
        <w:lastRenderedPageBreak/>
        <w:t xml:space="preserve">le confieren al </w:t>
      </w:r>
      <w:r w:rsidR="006C613A" w:rsidRPr="00820440">
        <w:rPr>
          <w:rFonts w:ascii="Arial" w:hAnsi="Arial" w:cs="Arial"/>
          <w:sz w:val="28"/>
          <w:szCs w:val="28"/>
        </w:rPr>
        <w:t>IEEZ</w:t>
      </w:r>
      <w:r w:rsidR="004F4FED" w:rsidRPr="00820440">
        <w:rPr>
          <w:rFonts w:ascii="Arial" w:hAnsi="Arial" w:cs="Arial"/>
          <w:sz w:val="28"/>
          <w:szCs w:val="28"/>
        </w:rPr>
        <w:t xml:space="preserve">, </w:t>
      </w:r>
      <w:r w:rsidR="00ED2894" w:rsidRPr="00820440">
        <w:rPr>
          <w:rFonts w:ascii="Arial" w:hAnsi="Arial" w:cs="Arial"/>
          <w:sz w:val="28"/>
          <w:szCs w:val="28"/>
        </w:rPr>
        <w:t xml:space="preserve">en </w:t>
      </w:r>
      <w:r w:rsidRPr="00820440">
        <w:rPr>
          <w:rFonts w:ascii="Arial" w:hAnsi="Arial" w:cs="Arial"/>
          <w:sz w:val="28"/>
          <w:szCs w:val="28"/>
        </w:rPr>
        <w:t>un primer momento se habrá de atender a la Matr</w:t>
      </w:r>
      <w:r w:rsidR="006C613A" w:rsidRPr="00820440">
        <w:rPr>
          <w:rFonts w:ascii="Arial" w:hAnsi="Arial" w:cs="Arial"/>
          <w:sz w:val="28"/>
          <w:szCs w:val="28"/>
        </w:rPr>
        <w:t>iz de Políticas y Programas</w:t>
      </w:r>
      <w:r w:rsidR="006577EC" w:rsidRPr="00820440">
        <w:rPr>
          <w:rFonts w:ascii="Arial" w:hAnsi="Arial" w:cs="Arial"/>
          <w:sz w:val="28"/>
          <w:szCs w:val="28"/>
        </w:rPr>
        <w:t xml:space="preserve"> para el</w:t>
      </w:r>
      <w:r w:rsidR="006C613A" w:rsidRPr="00820440">
        <w:rPr>
          <w:rFonts w:ascii="Arial" w:hAnsi="Arial" w:cs="Arial"/>
          <w:sz w:val="28"/>
          <w:szCs w:val="28"/>
        </w:rPr>
        <w:t xml:space="preserve"> 2020</w:t>
      </w:r>
      <w:r w:rsidRPr="00820440">
        <w:rPr>
          <w:rFonts w:ascii="Arial" w:hAnsi="Arial" w:cs="Arial"/>
          <w:sz w:val="28"/>
          <w:szCs w:val="28"/>
        </w:rPr>
        <w:t>,</w:t>
      </w:r>
      <w:r w:rsidR="006E7A33" w:rsidRPr="00820440">
        <w:rPr>
          <w:rFonts w:ascii="Arial" w:hAnsi="Arial" w:cs="Arial"/>
          <w:sz w:val="28"/>
          <w:szCs w:val="28"/>
        </w:rPr>
        <w:t xml:space="preserve"> la cual se integra de tres</w:t>
      </w:r>
      <w:r w:rsidR="00E91592" w:rsidRPr="00820440">
        <w:rPr>
          <w:rFonts w:ascii="Arial" w:hAnsi="Arial" w:cs="Arial"/>
          <w:sz w:val="28"/>
          <w:szCs w:val="28"/>
        </w:rPr>
        <w:t xml:space="preserve"> principales</w:t>
      </w:r>
      <w:r w:rsidRPr="00820440">
        <w:rPr>
          <w:rFonts w:ascii="Arial" w:hAnsi="Arial" w:cs="Arial"/>
          <w:sz w:val="28"/>
          <w:szCs w:val="28"/>
        </w:rPr>
        <w:t xml:space="preserve"> componentes:</w:t>
      </w:r>
    </w:p>
    <w:p w:rsidR="00D771BD" w:rsidRPr="00820440" w:rsidRDefault="00D771BD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E3700" w:rsidRPr="00820440" w:rsidRDefault="009E3700" w:rsidP="005A333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Organización de Elecciones y Procesos de Participación Ciudadana</w:t>
      </w:r>
      <w:r w:rsidR="002B6091" w:rsidRPr="00820440">
        <w:rPr>
          <w:rFonts w:ascii="Arial" w:hAnsi="Arial" w:cs="Arial"/>
          <w:b/>
          <w:sz w:val="28"/>
          <w:szCs w:val="28"/>
        </w:rPr>
        <w:t>.</w:t>
      </w:r>
    </w:p>
    <w:p w:rsidR="009E3700" w:rsidRPr="00820440" w:rsidRDefault="009E3700" w:rsidP="005A333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Educación Cívica y Democrática</w:t>
      </w:r>
      <w:r w:rsidR="002B6091" w:rsidRPr="00820440">
        <w:rPr>
          <w:rFonts w:ascii="Arial" w:hAnsi="Arial" w:cs="Arial"/>
          <w:b/>
          <w:sz w:val="28"/>
          <w:szCs w:val="28"/>
        </w:rPr>
        <w:t>.</w:t>
      </w:r>
    </w:p>
    <w:p w:rsidR="009E3700" w:rsidRPr="00820440" w:rsidRDefault="002B6091" w:rsidP="005A333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20440">
        <w:rPr>
          <w:rFonts w:ascii="Arial" w:hAnsi="Arial" w:cs="Arial"/>
          <w:b/>
          <w:sz w:val="28"/>
          <w:szCs w:val="28"/>
        </w:rPr>
        <w:t>Gestión Institucional.</w:t>
      </w:r>
    </w:p>
    <w:p w:rsidR="006F16D6" w:rsidRPr="00820440" w:rsidRDefault="006F16D6" w:rsidP="006F16D6">
      <w:pPr>
        <w:pStyle w:val="Prrafodelista"/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A su vez, el primer componente, </w:t>
      </w:r>
      <w:r w:rsidRPr="00820440">
        <w:rPr>
          <w:rFonts w:ascii="Arial" w:hAnsi="Arial" w:cs="Arial"/>
          <w:b/>
          <w:sz w:val="28"/>
          <w:szCs w:val="28"/>
        </w:rPr>
        <w:t>Organización de Elecciones y Procesos de Participación</w:t>
      </w:r>
      <w:r w:rsidR="00086878" w:rsidRPr="00820440">
        <w:rPr>
          <w:rFonts w:ascii="Arial" w:hAnsi="Arial" w:cs="Arial"/>
          <w:b/>
          <w:sz w:val="28"/>
          <w:szCs w:val="28"/>
        </w:rPr>
        <w:t xml:space="preserve"> Ciudadana</w:t>
      </w:r>
      <w:r w:rsidR="00086878" w:rsidRPr="00820440">
        <w:rPr>
          <w:rFonts w:ascii="Arial" w:hAnsi="Arial" w:cs="Arial"/>
          <w:sz w:val="28"/>
          <w:szCs w:val="28"/>
        </w:rPr>
        <w:t>, se integra d</w:t>
      </w:r>
      <w:r w:rsidRPr="00820440">
        <w:rPr>
          <w:rFonts w:ascii="Arial" w:hAnsi="Arial" w:cs="Arial"/>
          <w:sz w:val="28"/>
          <w:szCs w:val="28"/>
        </w:rPr>
        <w:t>e tres objetivos generales a saber:</w:t>
      </w:r>
    </w:p>
    <w:p w:rsidR="006F16D6" w:rsidRPr="00820440" w:rsidRDefault="006F16D6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Organiza</w:t>
      </w:r>
      <w:r w:rsidR="00273C85" w:rsidRPr="00820440">
        <w:rPr>
          <w:rFonts w:ascii="Arial" w:hAnsi="Arial" w:cs="Arial"/>
          <w:sz w:val="28"/>
          <w:szCs w:val="28"/>
        </w:rPr>
        <w:t xml:space="preserve">r Procesos Electorales </w:t>
      </w:r>
      <w:r w:rsidRPr="00820440">
        <w:rPr>
          <w:rFonts w:ascii="Arial" w:hAnsi="Arial" w:cs="Arial"/>
          <w:sz w:val="28"/>
          <w:szCs w:val="28"/>
        </w:rPr>
        <w:t xml:space="preserve">y de </w:t>
      </w:r>
      <w:r w:rsidR="00273C85" w:rsidRPr="00820440">
        <w:rPr>
          <w:rFonts w:ascii="Arial" w:hAnsi="Arial" w:cs="Arial"/>
          <w:sz w:val="28"/>
          <w:szCs w:val="28"/>
        </w:rPr>
        <w:t xml:space="preserve">Participación Ciudadana </w:t>
      </w:r>
      <w:r w:rsidRPr="00820440">
        <w:rPr>
          <w:rFonts w:ascii="Arial" w:hAnsi="Arial" w:cs="Arial"/>
          <w:sz w:val="28"/>
          <w:szCs w:val="28"/>
        </w:rPr>
        <w:t>en el Marco del Sistema Nacional Electoral.</w:t>
      </w:r>
    </w:p>
    <w:p w:rsidR="00ED2894" w:rsidRPr="00820440" w:rsidRDefault="00ED2894" w:rsidP="005A3337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Fortalecer e</w:t>
      </w:r>
      <w:r w:rsidR="002B6091" w:rsidRPr="00820440">
        <w:rPr>
          <w:rFonts w:ascii="Arial" w:hAnsi="Arial" w:cs="Arial"/>
          <w:sz w:val="28"/>
          <w:szCs w:val="28"/>
        </w:rPr>
        <w:t>l Sistema de Partidos Políticos.</w:t>
      </w:r>
    </w:p>
    <w:p w:rsidR="00ED2894" w:rsidRPr="00820440" w:rsidRDefault="00ED2894" w:rsidP="005A3337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Garantizar los principios de </w:t>
      </w:r>
      <w:r w:rsidR="00271273" w:rsidRPr="00820440">
        <w:rPr>
          <w:rFonts w:ascii="Arial" w:hAnsi="Arial" w:cs="Arial"/>
          <w:sz w:val="28"/>
          <w:szCs w:val="28"/>
        </w:rPr>
        <w:t xml:space="preserve">legalidad, imparcialidad y equidad </w:t>
      </w:r>
      <w:r w:rsidRPr="00820440">
        <w:rPr>
          <w:rFonts w:ascii="Arial" w:hAnsi="Arial" w:cs="Arial"/>
          <w:sz w:val="28"/>
          <w:szCs w:val="28"/>
        </w:rPr>
        <w:t>en los procedimientos, act</w:t>
      </w:r>
      <w:r w:rsidR="002B6091" w:rsidRPr="00820440">
        <w:rPr>
          <w:rFonts w:ascii="Arial" w:hAnsi="Arial" w:cs="Arial"/>
          <w:sz w:val="28"/>
          <w:szCs w:val="28"/>
        </w:rPr>
        <w:t>os y resoluciones del Instituto.</w:t>
      </w:r>
    </w:p>
    <w:p w:rsidR="002B6091" w:rsidRPr="00820440" w:rsidRDefault="002B6091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Por su parte, el segundo de los componentes, </w:t>
      </w:r>
      <w:r w:rsidRPr="00820440">
        <w:rPr>
          <w:rFonts w:ascii="Arial" w:hAnsi="Arial" w:cs="Arial"/>
          <w:b/>
          <w:sz w:val="28"/>
          <w:szCs w:val="28"/>
        </w:rPr>
        <w:t>Educación Cívica y Democrática</w:t>
      </w:r>
      <w:r w:rsidRPr="00820440">
        <w:rPr>
          <w:rFonts w:ascii="Arial" w:hAnsi="Arial" w:cs="Arial"/>
          <w:sz w:val="28"/>
          <w:szCs w:val="28"/>
        </w:rPr>
        <w:t>, se integra a su vez de tres objetivos</w:t>
      </w:r>
      <w:r w:rsidR="007148AF" w:rsidRPr="00820440">
        <w:rPr>
          <w:rFonts w:ascii="Arial" w:hAnsi="Arial" w:cs="Arial"/>
          <w:sz w:val="28"/>
          <w:szCs w:val="28"/>
        </w:rPr>
        <w:t xml:space="preserve"> generales</w:t>
      </w:r>
      <w:r w:rsidRPr="00820440">
        <w:rPr>
          <w:rFonts w:ascii="Arial" w:hAnsi="Arial" w:cs="Arial"/>
          <w:sz w:val="28"/>
          <w:szCs w:val="28"/>
        </w:rPr>
        <w:t>:</w:t>
      </w:r>
    </w:p>
    <w:p w:rsidR="002B6091" w:rsidRPr="00820440" w:rsidRDefault="002B6091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Promoción de la Cultura Cívica, Democrática y del Voto.</w:t>
      </w:r>
    </w:p>
    <w:p w:rsidR="00ED2894" w:rsidRPr="00820440" w:rsidRDefault="00ED2894" w:rsidP="005A3337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Impulsar el acceso de las mujeres a cargos de elección popular y propiciar el incremento de su presencia en los espacios públicos de decisión del Estado.</w:t>
      </w:r>
    </w:p>
    <w:p w:rsidR="00ED2894" w:rsidRPr="00820440" w:rsidRDefault="00324D50" w:rsidP="005A3337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lastRenderedPageBreak/>
        <w:t xml:space="preserve">Fortalecimiento de la imagen institucional y difusión de la </w:t>
      </w:r>
      <w:r w:rsidR="00A415A9" w:rsidRPr="00820440">
        <w:rPr>
          <w:rFonts w:ascii="Arial" w:hAnsi="Arial" w:cs="Arial"/>
          <w:sz w:val="28"/>
          <w:szCs w:val="28"/>
        </w:rPr>
        <w:t>C</w:t>
      </w:r>
      <w:r w:rsidRPr="00820440">
        <w:rPr>
          <w:rFonts w:ascii="Arial" w:hAnsi="Arial" w:cs="Arial"/>
          <w:sz w:val="28"/>
          <w:szCs w:val="28"/>
        </w:rPr>
        <w:t xml:space="preserve">ultura </w:t>
      </w:r>
      <w:r w:rsidR="00ED2894" w:rsidRPr="00820440">
        <w:rPr>
          <w:rFonts w:ascii="Arial" w:hAnsi="Arial" w:cs="Arial"/>
          <w:sz w:val="28"/>
          <w:szCs w:val="28"/>
        </w:rPr>
        <w:t>Cívica y Democrática.</w:t>
      </w:r>
    </w:p>
    <w:p w:rsidR="004E5F91" w:rsidRPr="00820440" w:rsidRDefault="004E5F91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El tercer</w:t>
      </w:r>
      <w:r w:rsidR="00D71CEA" w:rsidRPr="00820440">
        <w:rPr>
          <w:rFonts w:ascii="Arial" w:hAnsi="Arial" w:cs="Arial"/>
          <w:sz w:val="28"/>
          <w:szCs w:val="28"/>
        </w:rPr>
        <w:t>o</w:t>
      </w:r>
      <w:r w:rsidRPr="00820440">
        <w:rPr>
          <w:rFonts w:ascii="Arial" w:hAnsi="Arial" w:cs="Arial"/>
          <w:sz w:val="28"/>
          <w:szCs w:val="28"/>
        </w:rPr>
        <w:t xml:space="preserve"> de los componentes, </w:t>
      </w:r>
      <w:r w:rsidRPr="00820440">
        <w:rPr>
          <w:rFonts w:ascii="Arial" w:hAnsi="Arial" w:cs="Arial"/>
          <w:b/>
          <w:sz w:val="28"/>
          <w:szCs w:val="28"/>
        </w:rPr>
        <w:t>Gestión Institucional,</w:t>
      </w:r>
      <w:r w:rsidRPr="00820440">
        <w:rPr>
          <w:rFonts w:ascii="Arial" w:hAnsi="Arial" w:cs="Arial"/>
          <w:sz w:val="28"/>
          <w:szCs w:val="28"/>
        </w:rPr>
        <w:t xml:space="preserve"> se </w:t>
      </w:r>
      <w:r w:rsidR="004F4FED" w:rsidRPr="00820440">
        <w:rPr>
          <w:rFonts w:ascii="Arial" w:hAnsi="Arial" w:cs="Arial"/>
          <w:sz w:val="28"/>
          <w:szCs w:val="28"/>
        </w:rPr>
        <w:t>constituye de cinco objetivos generales</w:t>
      </w:r>
      <w:r w:rsidRPr="00820440">
        <w:rPr>
          <w:rFonts w:ascii="Arial" w:hAnsi="Arial" w:cs="Arial"/>
          <w:sz w:val="28"/>
          <w:szCs w:val="28"/>
        </w:rPr>
        <w:t>:</w:t>
      </w:r>
    </w:p>
    <w:p w:rsidR="00271273" w:rsidRPr="00820440" w:rsidRDefault="00271273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D2894" w:rsidRPr="00820440" w:rsidRDefault="00ED2894" w:rsidP="005A3337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Garantizar a las personas la transparencia, el acceso a la información y la</w:t>
      </w:r>
      <w:r w:rsidR="00C62537" w:rsidRPr="00820440">
        <w:rPr>
          <w:rFonts w:ascii="Arial" w:hAnsi="Arial" w:cs="Arial"/>
          <w:sz w:val="28"/>
          <w:szCs w:val="28"/>
        </w:rPr>
        <w:t xml:space="preserve"> protección de datos personales</w:t>
      </w:r>
      <w:r w:rsidR="00DF58A6" w:rsidRPr="00820440">
        <w:rPr>
          <w:rFonts w:ascii="Arial" w:hAnsi="Arial" w:cs="Arial"/>
          <w:sz w:val="28"/>
          <w:szCs w:val="28"/>
        </w:rPr>
        <w:t>.</w:t>
      </w:r>
      <w:r w:rsidR="00C62537" w:rsidRPr="00820440">
        <w:rPr>
          <w:rFonts w:ascii="Arial" w:hAnsi="Arial" w:cs="Arial"/>
          <w:sz w:val="28"/>
          <w:szCs w:val="28"/>
        </w:rPr>
        <w:t xml:space="preserve"> </w:t>
      </w:r>
      <w:r w:rsidR="009359A1" w:rsidRPr="00820440">
        <w:rPr>
          <w:rFonts w:ascii="Arial" w:hAnsi="Arial" w:cs="Arial"/>
          <w:sz w:val="28"/>
          <w:szCs w:val="28"/>
        </w:rPr>
        <w:t xml:space="preserve">Administrar </w:t>
      </w:r>
      <w:r w:rsidRPr="00820440">
        <w:rPr>
          <w:rFonts w:ascii="Arial" w:hAnsi="Arial" w:cs="Arial"/>
          <w:sz w:val="28"/>
          <w:szCs w:val="28"/>
        </w:rPr>
        <w:t>el archivo institucional.</w:t>
      </w:r>
    </w:p>
    <w:p w:rsidR="00ED2894" w:rsidRPr="00820440" w:rsidRDefault="00ED2894" w:rsidP="005A3337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Operar el Servicio Profesional Electoral Nacional del Sistema OPLE.</w:t>
      </w:r>
    </w:p>
    <w:p w:rsidR="00ED2894" w:rsidRPr="00820440" w:rsidRDefault="00ED2894" w:rsidP="005A3337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Desarrollar e Implementar soluciones de </w:t>
      </w:r>
      <w:r w:rsidR="00EC15E2" w:rsidRPr="00820440">
        <w:rPr>
          <w:rFonts w:ascii="Arial" w:hAnsi="Arial" w:cs="Arial"/>
          <w:sz w:val="28"/>
          <w:szCs w:val="28"/>
        </w:rPr>
        <w:t>t</w:t>
      </w:r>
      <w:r w:rsidRPr="00820440">
        <w:rPr>
          <w:rFonts w:ascii="Arial" w:hAnsi="Arial" w:cs="Arial"/>
          <w:sz w:val="28"/>
          <w:szCs w:val="28"/>
        </w:rPr>
        <w:t>ecnología para soportar procedimientos sustantivos y adjetivos de la Institución.</w:t>
      </w:r>
    </w:p>
    <w:p w:rsidR="00ED2894" w:rsidRPr="00820440" w:rsidRDefault="00ED2894" w:rsidP="005A3337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Manejar y controlar los recursos y servicios del Instituto para el cumplimiento de sus atribuciones. </w:t>
      </w:r>
    </w:p>
    <w:p w:rsidR="00534C9D" w:rsidRPr="00820440" w:rsidRDefault="004F4FED" w:rsidP="005A3337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F</w:t>
      </w:r>
      <w:r w:rsidR="00534C9D" w:rsidRPr="00820440">
        <w:rPr>
          <w:rFonts w:ascii="Arial" w:hAnsi="Arial" w:cs="Arial"/>
          <w:sz w:val="28"/>
          <w:szCs w:val="28"/>
        </w:rPr>
        <w:t>ortalecer los mecanismos preventivos de control interno, llevar a cabo pro</w:t>
      </w:r>
      <w:r w:rsidR="00F520A7" w:rsidRPr="00820440">
        <w:rPr>
          <w:rFonts w:ascii="Arial" w:hAnsi="Arial" w:cs="Arial"/>
          <w:sz w:val="28"/>
          <w:szCs w:val="28"/>
        </w:rPr>
        <w:t>c</w:t>
      </w:r>
      <w:r w:rsidR="00534C9D" w:rsidRPr="00820440">
        <w:rPr>
          <w:rFonts w:ascii="Arial" w:hAnsi="Arial" w:cs="Arial"/>
          <w:sz w:val="28"/>
          <w:szCs w:val="28"/>
        </w:rPr>
        <w:t xml:space="preserve">esos </w:t>
      </w:r>
      <w:r w:rsidR="00F520A7" w:rsidRPr="00820440">
        <w:rPr>
          <w:rFonts w:ascii="Arial" w:hAnsi="Arial" w:cs="Arial"/>
          <w:sz w:val="28"/>
          <w:szCs w:val="28"/>
        </w:rPr>
        <w:t xml:space="preserve">de auditoría financiera, administrativa y de desempeño en las diversas áreas del Instituto, generando una cultura de prevención, transparencia y rendición de cuentas. </w:t>
      </w:r>
    </w:p>
    <w:p w:rsidR="00C62537" w:rsidRPr="00820440" w:rsidRDefault="00C62537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F4FED" w:rsidRPr="00820440" w:rsidRDefault="00E91592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>El segundo de los apartados</w:t>
      </w:r>
      <w:r w:rsidR="004F4FED" w:rsidRPr="00820440">
        <w:rPr>
          <w:rFonts w:ascii="Arial" w:hAnsi="Arial" w:cs="Arial"/>
          <w:sz w:val="28"/>
          <w:szCs w:val="28"/>
        </w:rPr>
        <w:t xml:space="preserve"> lo es la Matriz de Indicadores para Resultados (MIR), la cual se compone de los </w:t>
      </w:r>
      <w:r w:rsidR="0067281E" w:rsidRPr="00820440">
        <w:rPr>
          <w:rFonts w:ascii="Arial" w:hAnsi="Arial" w:cs="Arial"/>
          <w:sz w:val="28"/>
          <w:szCs w:val="28"/>
        </w:rPr>
        <w:t xml:space="preserve">objetivos </w:t>
      </w:r>
      <w:r w:rsidR="004F4FED" w:rsidRPr="00820440">
        <w:rPr>
          <w:rFonts w:ascii="Arial" w:hAnsi="Arial" w:cs="Arial"/>
          <w:sz w:val="28"/>
          <w:szCs w:val="28"/>
        </w:rPr>
        <w:t xml:space="preserve">específicos que a su vez derivan de los objetivos generales que han quedado precisados </w:t>
      </w:r>
      <w:r w:rsidR="00D433C4" w:rsidRPr="00820440">
        <w:rPr>
          <w:rFonts w:ascii="Arial" w:hAnsi="Arial" w:cs="Arial"/>
          <w:sz w:val="28"/>
          <w:szCs w:val="28"/>
        </w:rPr>
        <w:t>con antelación</w:t>
      </w:r>
      <w:r w:rsidR="004F4FED" w:rsidRPr="00820440">
        <w:rPr>
          <w:rFonts w:ascii="Arial" w:hAnsi="Arial" w:cs="Arial"/>
          <w:sz w:val="28"/>
          <w:szCs w:val="28"/>
        </w:rPr>
        <w:t>; los indicadores, medios de verificación y los supuestos. Cabe mencionar que este formato en concreto es el que habrá de servir al Órgano Interno de Control para llevar a cabo las labores de seguimiento y verificar el cumplimiento respecto de los objetivos específicos que han sido planeados.</w:t>
      </w:r>
    </w:p>
    <w:p w:rsidR="00C62537" w:rsidRPr="00820440" w:rsidRDefault="00C62537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F4FED" w:rsidRPr="00820440" w:rsidRDefault="004F4FED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lastRenderedPageBreak/>
        <w:t>El</w:t>
      </w:r>
      <w:r w:rsidR="004320DB" w:rsidRPr="00820440">
        <w:rPr>
          <w:rFonts w:ascii="Arial" w:hAnsi="Arial" w:cs="Arial"/>
          <w:sz w:val="28"/>
          <w:szCs w:val="28"/>
        </w:rPr>
        <w:t xml:space="preserve"> tercero de los apartados</w:t>
      </w:r>
      <w:r w:rsidRPr="00820440">
        <w:rPr>
          <w:rFonts w:ascii="Arial" w:hAnsi="Arial" w:cs="Arial"/>
          <w:sz w:val="28"/>
          <w:szCs w:val="28"/>
        </w:rPr>
        <w:t xml:space="preserve"> lo constituye el </w:t>
      </w:r>
      <w:r w:rsidR="0017341F" w:rsidRPr="00820440">
        <w:rPr>
          <w:rFonts w:ascii="Arial" w:hAnsi="Arial" w:cs="Arial"/>
          <w:sz w:val="28"/>
          <w:szCs w:val="28"/>
        </w:rPr>
        <w:t xml:space="preserve">denominado </w:t>
      </w:r>
      <w:proofErr w:type="spellStart"/>
      <w:r w:rsidR="0017341F" w:rsidRPr="00820440">
        <w:rPr>
          <w:rFonts w:ascii="Arial" w:hAnsi="Arial" w:cs="Arial"/>
          <w:sz w:val="28"/>
          <w:szCs w:val="28"/>
        </w:rPr>
        <w:t>Gant</w:t>
      </w:r>
      <w:proofErr w:type="spellEnd"/>
      <w:r w:rsidR="0017341F" w:rsidRPr="00820440">
        <w:rPr>
          <w:rFonts w:ascii="Arial" w:hAnsi="Arial" w:cs="Arial"/>
          <w:sz w:val="28"/>
          <w:szCs w:val="28"/>
        </w:rPr>
        <w:t>, que</w:t>
      </w:r>
      <w:r w:rsidR="00133B56" w:rsidRPr="00820440">
        <w:rPr>
          <w:rFonts w:ascii="Arial" w:hAnsi="Arial" w:cs="Arial"/>
          <w:sz w:val="28"/>
          <w:szCs w:val="28"/>
        </w:rPr>
        <w:t xml:space="preserve"> es propiamente la programación lógica cronológica respecto de las actividades</w:t>
      </w:r>
      <w:r w:rsidR="004320DB" w:rsidRPr="00820440">
        <w:rPr>
          <w:rFonts w:ascii="Arial" w:hAnsi="Arial" w:cs="Arial"/>
          <w:sz w:val="28"/>
          <w:szCs w:val="28"/>
        </w:rPr>
        <w:t xml:space="preserve"> y </w:t>
      </w:r>
      <w:r w:rsidR="00FB1FFB" w:rsidRPr="00820440">
        <w:rPr>
          <w:rFonts w:ascii="Arial" w:hAnsi="Arial" w:cs="Arial"/>
          <w:sz w:val="28"/>
          <w:szCs w:val="28"/>
        </w:rPr>
        <w:t xml:space="preserve">el </w:t>
      </w:r>
      <w:r w:rsidR="00C93CAD" w:rsidRPr="00820440">
        <w:rPr>
          <w:rFonts w:ascii="Arial" w:hAnsi="Arial" w:cs="Arial"/>
          <w:sz w:val="28"/>
          <w:szCs w:val="28"/>
        </w:rPr>
        <w:t>cual se desglosa en componente; objetivo general; objetivo específico; objetivo operacional; actividades;</w:t>
      </w:r>
      <w:r w:rsidR="004320DB" w:rsidRPr="00820440">
        <w:rPr>
          <w:rFonts w:ascii="Arial" w:hAnsi="Arial" w:cs="Arial"/>
          <w:sz w:val="28"/>
          <w:szCs w:val="28"/>
        </w:rPr>
        <w:t xml:space="preserve"> área responsable y la propia programación mensual</w:t>
      </w:r>
      <w:r w:rsidR="00133B56" w:rsidRPr="00820440">
        <w:rPr>
          <w:rFonts w:ascii="Arial" w:hAnsi="Arial" w:cs="Arial"/>
          <w:sz w:val="28"/>
          <w:szCs w:val="28"/>
        </w:rPr>
        <w:t xml:space="preserve"> de cada uno de los objetivos</w:t>
      </w:r>
      <w:r w:rsidR="004320DB" w:rsidRPr="00820440">
        <w:rPr>
          <w:rFonts w:ascii="Arial" w:hAnsi="Arial" w:cs="Arial"/>
          <w:sz w:val="28"/>
          <w:szCs w:val="28"/>
        </w:rPr>
        <w:t xml:space="preserve"> específicos</w:t>
      </w:r>
      <w:r w:rsidR="00133B56" w:rsidRPr="00820440">
        <w:rPr>
          <w:rFonts w:ascii="Arial" w:hAnsi="Arial" w:cs="Arial"/>
          <w:sz w:val="28"/>
          <w:szCs w:val="28"/>
        </w:rPr>
        <w:t>.</w:t>
      </w:r>
    </w:p>
    <w:p w:rsidR="009D0330" w:rsidRPr="00820440" w:rsidRDefault="009D0330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320DB" w:rsidRPr="00820440" w:rsidRDefault="004320DB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El cuarto de los apartados lo constituye la base </w:t>
      </w:r>
      <w:r w:rsidR="00832A7F" w:rsidRPr="00820440">
        <w:rPr>
          <w:rFonts w:ascii="Arial" w:hAnsi="Arial" w:cs="Arial"/>
          <w:sz w:val="28"/>
          <w:szCs w:val="28"/>
        </w:rPr>
        <w:t>para el presupuesto 20</w:t>
      </w:r>
      <w:r w:rsidR="00C62537" w:rsidRPr="00820440">
        <w:rPr>
          <w:rFonts w:ascii="Arial" w:hAnsi="Arial" w:cs="Arial"/>
          <w:sz w:val="28"/>
          <w:szCs w:val="28"/>
        </w:rPr>
        <w:t>20</w:t>
      </w:r>
      <w:r w:rsidR="00832A7F" w:rsidRPr="00820440">
        <w:rPr>
          <w:rFonts w:ascii="Arial" w:hAnsi="Arial" w:cs="Arial"/>
          <w:sz w:val="28"/>
          <w:szCs w:val="28"/>
        </w:rPr>
        <w:t>, que</w:t>
      </w:r>
      <w:r w:rsidRPr="00820440">
        <w:rPr>
          <w:rFonts w:ascii="Arial" w:hAnsi="Arial" w:cs="Arial"/>
          <w:sz w:val="28"/>
          <w:szCs w:val="28"/>
        </w:rPr>
        <w:t xml:space="preserve"> toma en consi</w:t>
      </w:r>
      <w:r w:rsidR="00832A7F" w:rsidRPr="00820440">
        <w:rPr>
          <w:rFonts w:ascii="Arial" w:hAnsi="Arial" w:cs="Arial"/>
          <w:sz w:val="28"/>
          <w:szCs w:val="28"/>
        </w:rPr>
        <w:t>deración el objetivo específico</w:t>
      </w:r>
      <w:r w:rsidRPr="00820440">
        <w:rPr>
          <w:rFonts w:ascii="Arial" w:hAnsi="Arial" w:cs="Arial"/>
          <w:sz w:val="28"/>
          <w:szCs w:val="28"/>
        </w:rPr>
        <w:t>, la meta, el concepto d</w:t>
      </w:r>
      <w:r w:rsidR="00832A7F" w:rsidRPr="00820440">
        <w:rPr>
          <w:rFonts w:ascii="Arial" w:hAnsi="Arial" w:cs="Arial"/>
          <w:sz w:val="28"/>
          <w:szCs w:val="28"/>
        </w:rPr>
        <w:t xml:space="preserve">e gasto y su descripción; </w:t>
      </w:r>
      <w:r w:rsidRPr="00820440">
        <w:rPr>
          <w:rFonts w:ascii="Arial" w:hAnsi="Arial" w:cs="Arial"/>
          <w:sz w:val="28"/>
          <w:szCs w:val="28"/>
        </w:rPr>
        <w:t xml:space="preserve">como su nombre lo </w:t>
      </w:r>
      <w:r w:rsidR="004D7744" w:rsidRPr="00820440">
        <w:rPr>
          <w:rFonts w:ascii="Arial" w:hAnsi="Arial" w:cs="Arial"/>
          <w:sz w:val="28"/>
          <w:szCs w:val="28"/>
        </w:rPr>
        <w:t>indica</w:t>
      </w:r>
      <w:r w:rsidRPr="00820440">
        <w:rPr>
          <w:rFonts w:ascii="Arial" w:hAnsi="Arial" w:cs="Arial"/>
          <w:sz w:val="28"/>
          <w:szCs w:val="28"/>
        </w:rPr>
        <w:t>,</w:t>
      </w:r>
      <w:r w:rsidR="004D7744" w:rsidRPr="00820440">
        <w:rPr>
          <w:rFonts w:ascii="Arial" w:hAnsi="Arial" w:cs="Arial"/>
          <w:sz w:val="28"/>
          <w:szCs w:val="28"/>
        </w:rPr>
        <w:t xml:space="preserve"> este formato le permite al IEEZ </w:t>
      </w:r>
      <w:r w:rsidRPr="00820440">
        <w:rPr>
          <w:rFonts w:ascii="Arial" w:hAnsi="Arial" w:cs="Arial"/>
          <w:sz w:val="28"/>
          <w:szCs w:val="28"/>
        </w:rPr>
        <w:t>conocer el gasto que habrá de ejecutar respecto de las actividades planeadas y/o programadas.</w:t>
      </w:r>
    </w:p>
    <w:p w:rsidR="004320DB" w:rsidRPr="00820440" w:rsidRDefault="004320DB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3B56" w:rsidRPr="00820440" w:rsidRDefault="00133B56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Los componentes que se han señalado en el primero de los formatos contienen </w:t>
      </w:r>
      <w:r w:rsidR="004D7744" w:rsidRPr="00820440">
        <w:rPr>
          <w:rFonts w:ascii="Arial" w:hAnsi="Arial" w:cs="Arial"/>
          <w:sz w:val="28"/>
          <w:szCs w:val="28"/>
        </w:rPr>
        <w:t>las actividades que desarrollará</w:t>
      </w:r>
      <w:r w:rsidR="00A94897" w:rsidRPr="00820440">
        <w:rPr>
          <w:rFonts w:ascii="Arial" w:hAnsi="Arial" w:cs="Arial"/>
          <w:sz w:val="28"/>
          <w:szCs w:val="28"/>
        </w:rPr>
        <w:t>n</w:t>
      </w:r>
      <w:r w:rsidRPr="00820440">
        <w:rPr>
          <w:rFonts w:ascii="Arial" w:hAnsi="Arial" w:cs="Arial"/>
          <w:sz w:val="28"/>
          <w:szCs w:val="28"/>
        </w:rPr>
        <w:t xml:space="preserve"> la Secretaría Ejecutiva</w:t>
      </w:r>
      <w:r w:rsidR="00A94897" w:rsidRPr="00820440">
        <w:rPr>
          <w:rFonts w:ascii="Arial" w:hAnsi="Arial" w:cs="Arial"/>
          <w:sz w:val="28"/>
          <w:szCs w:val="28"/>
        </w:rPr>
        <w:t xml:space="preserve">, </w:t>
      </w:r>
      <w:r w:rsidRPr="00820440">
        <w:rPr>
          <w:rFonts w:ascii="Arial" w:hAnsi="Arial" w:cs="Arial"/>
          <w:sz w:val="28"/>
          <w:szCs w:val="28"/>
        </w:rPr>
        <w:t>las Direcciones Ejecutivas de</w:t>
      </w:r>
      <w:r w:rsidR="00FD37AF" w:rsidRPr="00820440">
        <w:rPr>
          <w:rFonts w:ascii="Arial" w:hAnsi="Arial" w:cs="Arial"/>
          <w:sz w:val="28"/>
          <w:szCs w:val="28"/>
        </w:rPr>
        <w:t>:</w:t>
      </w:r>
      <w:r w:rsidRPr="00820440">
        <w:rPr>
          <w:rFonts w:ascii="Arial" w:hAnsi="Arial" w:cs="Arial"/>
          <w:sz w:val="28"/>
          <w:szCs w:val="28"/>
        </w:rPr>
        <w:t xml:space="preserve"> Organización Electoral y Partidos Políticos; de Administración; de Capacitación Electoral y Cultura Cívica; de Asuntos Jurídicos; de Sistemas Informáticos y de Paridad entre los Géneros; las Unidades Técnicas de: Comunicación Social; de Transparencia; del Servicio Profesional Electoral; del Secretariado y de la Oficialía Electoral; así como las Coordinaciones:</w:t>
      </w:r>
      <w:r w:rsidR="004C4542" w:rsidRPr="00820440">
        <w:rPr>
          <w:rFonts w:ascii="Arial" w:hAnsi="Arial" w:cs="Arial"/>
          <w:sz w:val="28"/>
          <w:szCs w:val="28"/>
        </w:rPr>
        <w:t xml:space="preserve"> </w:t>
      </w:r>
      <w:r w:rsidR="006002CC" w:rsidRPr="00820440">
        <w:rPr>
          <w:rFonts w:ascii="Arial" w:hAnsi="Arial" w:cs="Arial"/>
          <w:sz w:val="28"/>
          <w:szCs w:val="28"/>
        </w:rPr>
        <w:t>de l</w:t>
      </w:r>
      <w:r w:rsidRPr="00820440">
        <w:rPr>
          <w:rFonts w:ascii="Arial" w:hAnsi="Arial" w:cs="Arial"/>
          <w:sz w:val="28"/>
          <w:szCs w:val="28"/>
        </w:rPr>
        <w:t>o Contencioso Electoral y de Vinculación con el Instituto Nacional Electoral.</w:t>
      </w:r>
    </w:p>
    <w:p w:rsidR="00DB32AA" w:rsidRPr="00820440" w:rsidRDefault="00DB32A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F0BA7" w:rsidRPr="00820440" w:rsidRDefault="007F0BA7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Como </w:t>
      </w:r>
      <w:r w:rsidR="00D443E6" w:rsidRPr="00820440">
        <w:rPr>
          <w:rFonts w:ascii="Arial" w:hAnsi="Arial" w:cs="Arial"/>
          <w:sz w:val="28"/>
          <w:szCs w:val="28"/>
        </w:rPr>
        <w:t>se observa</w:t>
      </w:r>
      <w:r w:rsidR="00AE52EE" w:rsidRPr="00820440">
        <w:rPr>
          <w:rFonts w:ascii="Arial" w:hAnsi="Arial" w:cs="Arial"/>
          <w:sz w:val="28"/>
          <w:szCs w:val="28"/>
        </w:rPr>
        <w:t>,</w:t>
      </w:r>
      <w:r w:rsidRPr="00820440">
        <w:rPr>
          <w:rFonts w:ascii="Arial" w:hAnsi="Arial" w:cs="Arial"/>
          <w:sz w:val="28"/>
          <w:szCs w:val="28"/>
        </w:rPr>
        <w:t xml:space="preserve"> para su adecuada integración se estableció un gran compromiso institucional para definir las metas a realizarse así como para la asignación y uso de los recursos humanos, materiales y financieros con los que cuenta el IEEZ, toda vez que cada actividad constituye la expresión de un trabajo estratégico que permitirá la toma integral de decisiones, a la vez que a cada actividad se le </w:t>
      </w:r>
      <w:r w:rsidRPr="00820440">
        <w:rPr>
          <w:rFonts w:ascii="Arial" w:hAnsi="Arial" w:cs="Arial"/>
          <w:sz w:val="28"/>
          <w:szCs w:val="28"/>
        </w:rPr>
        <w:lastRenderedPageBreak/>
        <w:t xml:space="preserve">realizará un seguimiento respecto de su funcionamiento, con lo que se pretende lograr en un año expresado en términos de cobertura, calidad y eficiencia. </w:t>
      </w:r>
    </w:p>
    <w:p w:rsidR="00DB32AA" w:rsidRPr="00820440" w:rsidRDefault="00DB32A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9559B" w:rsidRPr="00820440" w:rsidRDefault="0039559B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Las Políticas y Programas, una vez aprobadas por el Consejo General del </w:t>
      </w:r>
      <w:r w:rsidR="0053779D" w:rsidRPr="00820440">
        <w:rPr>
          <w:rFonts w:ascii="Arial" w:hAnsi="Arial" w:cs="Arial"/>
          <w:sz w:val="28"/>
          <w:szCs w:val="28"/>
        </w:rPr>
        <w:t>IEEZ</w:t>
      </w:r>
      <w:r w:rsidRPr="00820440">
        <w:rPr>
          <w:rFonts w:ascii="Arial" w:hAnsi="Arial" w:cs="Arial"/>
          <w:sz w:val="28"/>
          <w:szCs w:val="28"/>
        </w:rPr>
        <w:t>, serán el instrumento que guie el desarrollo de las actividades institucionales; por ello, cada área observará su debido cumplimiento en tiempo y forma con disciplina presupuestal, racionalidad y optimización del gasto.</w:t>
      </w:r>
    </w:p>
    <w:p w:rsidR="00DB32AA" w:rsidRPr="00820440" w:rsidRDefault="00DB32AA" w:rsidP="005A333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33B56" w:rsidRPr="00820440" w:rsidRDefault="0039559B" w:rsidP="005A33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820440">
        <w:rPr>
          <w:rFonts w:ascii="Arial" w:hAnsi="Arial" w:cs="Arial"/>
          <w:sz w:val="28"/>
          <w:szCs w:val="28"/>
        </w:rPr>
        <w:t xml:space="preserve">Las áreas del IEEZ informarán puntualmente de manera mensual a la Secretaria Ejecutiva, sobre el desarrollo y cumplimiento de sus actividades, con la finalidad de que sean presentados ante la Junta Ejecutiva y con posterioridad se presenten en las sesiones ordinarias que celebre el Consejo General, con lo cual se conocerá el avance y cumplimiento de las actividades por parte de las áreas responsables de la ejecución de cada uno de los objetivos. </w:t>
      </w:r>
    </w:p>
    <w:p w:rsidR="00D66008" w:rsidRPr="00820440" w:rsidRDefault="00D66008" w:rsidP="00EB35F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B35F4" w:rsidRPr="00820440" w:rsidRDefault="00EB35F4" w:rsidP="00EB35F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B35F4" w:rsidRPr="00820440" w:rsidRDefault="00EB35F4" w:rsidP="00EB35F4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20440">
        <w:rPr>
          <w:rFonts w:ascii="Arial" w:hAnsi="Arial" w:cs="Arial"/>
          <w:b/>
          <w:sz w:val="28"/>
          <w:szCs w:val="28"/>
        </w:rPr>
        <w:t>Octubre  de  2019</w:t>
      </w:r>
    </w:p>
    <w:sectPr w:rsidR="00EB35F4" w:rsidRPr="00820440" w:rsidSect="00A262DF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35" w:rsidRDefault="00D76535" w:rsidP="00023F1F">
      <w:pPr>
        <w:spacing w:after="0" w:line="240" w:lineRule="auto"/>
      </w:pPr>
      <w:r>
        <w:separator/>
      </w:r>
    </w:p>
  </w:endnote>
  <w:endnote w:type="continuationSeparator" w:id="0">
    <w:p w:rsidR="00D76535" w:rsidRDefault="00D76535" w:rsidP="0002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08844"/>
      <w:docPartObj>
        <w:docPartGallery w:val="Page Numbers (Bottom of Page)"/>
        <w:docPartUnique/>
      </w:docPartObj>
    </w:sdtPr>
    <w:sdtContent>
      <w:p w:rsidR="00E91592" w:rsidRDefault="00951EA2">
        <w:pPr>
          <w:pStyle w:val="Piedepgina"/>
          <w:jc w:val="right"/>
        </w:pPr>
        <w:r>
          <w:fldChar w:fldCharType="begin"/>
        </w:r>
        <w:r w:rsidR="00E30A14">
          <w:instrText xml:space="preserve"> PAGE   \* MERGEFORMAT </w:instrText>
        </w:r>
        <w:r>
          <w:fldChar w:fldCharType="separate"/>
        </w:r>
        <w:r w:rsidR="008204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1592" w:rsidRDefault="00E915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35" w:rsidRDefault="00D76535" w:rsidP="00023F1F">
      <w:pPr>
        <w:spacing w:after="0" w:line="240" w:lineRule="auto"/>
      </w:pPr>
      <w:r>
        <w:separator/>
      </w:r>
    </w:p>
  </w:footnote>
  <w:footnote w:type="continuationSeparator" w:id="0">
    <w:p w:rsidR="00D76535" w:rsidRDefault="00D76535" w:rsidP="0002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B7" w:rsidRDefault="00C744B7">
    <w:pPr>
      <w:pStyle w:val="Encabezado"/>
    </w:pPr>
    <w:r>
      <w:rPr>
        <w:noProof/>
        <w:lang w:eastAsia="es-MX"/>
      </w:rPr>
      <w:drawing>
        <wp:inline distT="0" distB="0" distL="0" distR="0">
          <wp:extent cx="1057275" cy="762000"/>
          <wp:effectExtent l="19050" t="0" r="9525" b="0"/>
          <wp:docPr id="1" name="0 Imagen" descr="IEEZ - OPLE (Nue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EEZ - OPLE (Nuev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44B7" w:rsidRDefault="00C744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42D"/>
    <w:multiLevelType w:val="hybridMultilevel"/>
    <w:tmpl w:val="AD645BA6"/>
    <w:lvl w:ilvl="0" w:tplc="55D8CC1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A13AD"/>
    <w:multiLevelType w:val="hybridMultilevel"/>
    <w:tmpl w:val="A44678D0"/>
    <w:lvl w:ilvl="0" w:tplc="54441A7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E64EE"/>
    <w:multiLevelType w:val="hybridMultilevel"/>
    <w:tmpl w:val="18E20068"/>
    <w:lvl w:ilvl="0" w:tplc="45EE1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A689A6">
      <w:start w:val="1"/>
      <w:numFmt w:val="upperRoman"/>
      <w:lvlText w:val="%2."/>
      <w:lvlJc w:val="center"/>
      <w:pPr>
        <w:tabs>
          <w:tab w:val="num" w:pos="1416"/>
        </w:tabs>
        <w:ind w:left="1396" w:hanging="316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E66E36"/>
    <w:multiLevelType w:val="hybridMultilevel"/>
    <w:tmpl w:val="DDEEAA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C386B"/>
    <w:multiLevelType w:val="hybridMultilevel"/>
    <w:tmpl w:val="31862F9C"/>
    <w:lvl w:ilvl="0" w:tplc="080A000F">
      <w:start w:val="1"/>
      <w:numFmt w:val="decimal"/>
      <w:lvlText w:val="%1."/>
      <w:lvlJc w:val="left"/>
      <w:pPr>
        <w:ind w:left="776" w:hanging="360"/>
      </w:p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41337A0A"/>
    <w:multiLevelType w:val="hybridMultilevel"/>
    <w:tmpl w:val="31A2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B5D3C"/>
    <w:multiLevelType w:val="hybridMultilevel"/>
    <w:tmpl w:val="123CE0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93BD1"/>
    <w:multiLevelType w:val="hybridMultilevel"/>
    <w:tmpl w:val="7D8E44F6"/>
    <w:lvl w:ilvl="0" w:tplc="9970EA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E2208"/>
    <w:multiLevelType w:val="hybridMultilevel"/>
    <w:tmpl w:val="D8BE7750"/>
    <w:lvl w:ilvl="0" w:tplc="AEEAD68C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A62C6F"/>
    <w:multiLevelType w:val="hybridMultilevel"/>
    <w:tmpl w:val="D3DE61DC"/>
    <w:lvl w:ilvl="0" w:tplc="A40A91AA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F9F6DE8"/>
    <w:multiLevelType w:val="hybridMultilevel"/>
    <w:tmpl w:val="38D6C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B15AD"/>
    <w:multiLevelType w:val="hybridMultilevel"/>
    <w:tmpl w:val="93A824B6"/>
    <w:lvl w:ilvl="0" w:tplc="080A000F">
      <w:start w:val="1"/>
      <w:numFmt w:val="decimal"/>
      <w:lvlText w:val="%1."/>
      <w:lvlJc w:val="left"/>
      <w:pPr>
        <w:ind w:left="776" w:hanging="360"/>
      </w:p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>
    <w:nsid w:val="7662641F"/>
    <w:multiLevelType w:val="hybridMultilevel"/>
    <w:tmpl w:val="83AE2D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4EA"/>
    <w:rsid w:val="00023F1F"/>
    <w:rsid w:val="00086878"/>
    <w:rsid w:val="00096A5A"/>
    <w:rsid w:val="000D7ECB"/>
    <w:rsid w:val="001077A1"/>
    <w:rsid w:val="00107DA7"/>
    <w:rsid w:val="00110727"/>
    <w:rsid w:val="00133B56"/>
    <w:rsid w:val="0017341F"/>
    <w:rsid w:val="00176B6E"/>
    <w:rsid w:val="0018007A"/>
    <w:rsid w:val="001A5E53"/>
    <w:rsid w:val="001A729F"/>
    <w:rsid w:val="001B22BC"/>
    <w:rsid w:val="00207976"/>
    <w:rsid w:val="0022097E"/>
    <w:rsid w:val="00223E99"/>
    <w:rsid w:val="00247C54"/>
    <w:rsid w:val="00271273"/>
    <w:rsid w:val="00273C85"/>
    <w:rsid w:val="00286AA0"/>
    <w:rsid w:val="002A0397"/>
    <w:rsid w:val="002A46EA"/>
    <w:rsid w:val="002B6091"/>
    <w:rsid w:val="002C372B"/>
    <w:rsid w:val="002D1732"/>
    <w:rsid w:val="002E254B"/>
    <w:rsid w:val="002E5498"/>
    <w:rsid w:val="002F7B4E"/>
    <w:rsid w:val="00307E5B"/>
    <w:rsid w:val="00324D50"/>
    <w:rsid w:val="003568EF"/>
    <w:rsid w:val="003620C6"/>
    <w:rsid w:val="00391426"/>
    <w:rsid w:val="0039559B"/>
    <w:rsid w:val="004011EE"/>
    <w:rsid w:val="004021BB"/>
    <w:rsid w:val="004054AE"/>
    <w:rsid w:val="004320DB"/>
    <w:rsid w:val="004712B8"/>
    <w:rsid w:val="00477840"/>
    <w:rsid w:val="0048460C"/>
    <w:rsid w:val="004943C6"/>
    <w:rsid w:val="004C42DA"/>
    <w:rsid w:val="004C4542"/>
    <w:rsid w:val="004D7744"/>
    <w:rsid w:val="004E5F91"/>
    <w:rsid w:val="004F4FED"/>
    <w:rsid w:val="005054EA"/>
    <w:rsid w:val="00511390"/>
    <w:rsid w:val="00521E39"/>
    <w:rsid w:val="00534C9D"/>
    <w:rsid w:val="0053779D"/>
    <w:rsid w:val="00565F76"/>
    <w:rsid w:val="005A3337"/>
    <w:rsid w:val="005E3665"/>
    <w:rsid w:val="005E51FA"/>
    <w:rsid w:val="006002CC"/>
    <w:rsid w:val="006029A9"/>
    <w:rsid w:val="006248BC"/>
    <w:rsid w:val="00624A14"/>
    <w:rsid w:val="006577EC"/>
    <w:rsid w:val="0067281E"/>
    <w:rsid w:val="0068624F"/>
    <w:rsid w:val="0069164C"/>
    <w:rsid w:val="006C613A"/>
    <w:rsid w:val="006E7A33"/>
    <w:rsid w:val="006F16D6"/>
    <w:rsid w:val="00710FFE"/>
    <w:rsid w:val="007148AF"/>
    <w:rsid w:val="00716738"/>
    <w:rsid w:val="00733B6C"/>
    <w:rsid w:val="00740E47"/>
    <w:rsid w:val="007523FF"/>
    <w:rsid w:val="00781CEF"/>
    <w:rsid w:val="00796564"/>
    <w:rsid w:val="007B5A0C"/>
    <w:rsid w:val="007C2B6D"/>
    <w:rsid w:val="007D0D88"/>
    <w:rsid w:val="007E20B5"/>
    <w:rsid w:val="007F0BA7"/>
    <w:rsid w:val="00820440"/>
    <w:rsid w:val="008247BF"/>
    <w:rsid w:val="00826B20"/>
    <w:rsid w:val="00832A7F"/>
    <w:rsid w:val="00840A85"/>
    <w:rsid w:val="0088560E"/>
    <w:rsid w:val="00887B18"/>
    <w:rsid w:val="008B1F24"/>
    <w:rsid w:val="008C3C8E"/>
    <w:rsid w:val="008F106F"/>
    <w:rsid w:val="008F182D"/>
    <w:rsid w:val="00900EEF"/>
    <w:rsid w:val="00905FEE"/>
    <w:rsid w:val="00924F6B"/>
    <w:rsid w:val="009359A1"/>
    <w:rsid w:val="00950EFC"/>
    <w:rsid w:val="00951EA2"/>
    <w:rsid w:val="00954A74"/>
    <w:rsid w:val="009575CB"/>
    <w:rsid w:val="009649DD"/>
    <w:rsid w:val="0099454F"/>
    <w:rsid w:val="009A50AA"/>
    <w:rsid w:val="009B031F"/>
    <w:rsid w:val="009B333D"/>
    <w:rsid w:val="009B704F"/>
    <w:rsid w:val="009B786F"/>
    <w:rsid w:val="009C26E6"/>
    <w:rsid w:val="009D0330"/>
    <w:rsid w:val="009E3700"/>
    <w:rsid w:val="00A262DF"/>
    <w:rsid w:val="00A415A9"/>
    <w:rsid w:val="00A667E5"/>
    <w:rsid w:val="00A82620"/>
    <w:rsid w:val="00A84727"/>
    <w:rsid w:val="00A85203"/>
    <w:rsid w:val="00A94897"/>
    <w:rsid w:val="00AA14CE"/>
    <w:rsid w:val="00AB19C1"/>
    <w:rsid w:val="00AC1A9F"/>
    <w:rsid w:val="00AE52EE"/>
    <w:rsid w:val="00AF3585"/>
    <w:rsid w:val="00B12BFD"/>
    <w:rsid w:val="00B52CCD"/>
    <w:rsid w:val="00B57ECA"/>
    <w:rsid w:val="00B85306"/>
    <w:rsid w:val="00B86375"/>
    <w:rsid w:val="00BC10BC"/>
    <w:rsid w:val="00BD237B"/>
    <w:rsid w:val="00C17DF4"/>
    <w:rsid w:val="00C55C78"/>
    <w:rsid w:val="00C62537"/>
    <w:rsid w:val="00C62597"/>
    <w:rsid w:val="00C63269"/>
    <w:rsid w:val="00C636FE"/>
    <w:rsid w:val="00C744B7"/>
    <w:rsid w:val="00C93CAD"/>
    <w:rsid w:val="00D27D46"/>
    <w:rsid w:val="00D42B74"/>
    <w:rsid w:val="00D433C4"/>
    <w:rsid w:val="00D4378B"/>
    <w:rsid w:val="00D43B51"/>
    <w:rsid w:val="00D443E6"/>
    <w:rsid w:val="00D60B08"/>
    <w:rsid w:val="00D64232"/>
    <w:rsid w:val="00D66008"/>
    <w:rsid w:val="00D71CEA"/>
    <w:rsid w:val="00D76535"/>
    <w:rsid w:val="00D771BD"/>
    <w:rsid w:val="00D7723F"/>
    <w:rsid w:val="00DA1C27"/>
    <w:rsid w:val="00DB32AA"/>
    <w:rsid w:val="00DC6BB2"/>
    <w:rsid w:val="00DD2479"/>
    <w:rsid w:val="00DF58A6"/>
    <w:rsid w:val="00E10A07"/>
    <w:rsid w:val="00E179D9"/>
    <w:rsid w:val="00E2484D"/>
    <w:rsid w:val="00E30A14"/>
    <w:rsid w:val="00E5031A"/>
    <w:rsid w:val="00E60479"/>
    <w:rsid w:val="00E60996"/>
    <w:rsid w:val="00E91592"/>
    <w:rsid w:val="00E93938"/>
    <w:rsid w:val="00EA0DA6"/>
    <w:rsid w:val="00EB35F4"/>
    <w:rsid w:val="00EC15E2"/>
    <w:rsid w:val="00ED2894"/>
    <w:rsid w:val="00ED3B23"/>
    <w:rsid w:val="00F202C1"/>
    <w:rsid w:val="00F26EA9"/>
    <w:rsid w:val="00F41554"/>
    <w:rsid w:val="00F44086"/>
    <w:rsid w:val="00F520A7"/>
    <w:rsid w:val="00F6580F"/>
    <w:rsid w:val="00F67BE8"/>
    <w:rsid w:val="00F953C5"/>
    <w:rsid w:val="00FB1FFB"/>
    <w:rsid w:val="00FC6F61"/>
    <w:rsid w:val="00FD01F2"/>
    <w:rsid w:val="00FD36F5"/>
    <w:rsid w:val="00FD37AF"/>
    <w:rsid w:val="00FD5945"/>
    <w:rsid w:val="00FE2396"/>
    <w:rsid w:val="00FF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6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3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F1F"/>
  </w:style>
  <w:style w:type="paragraph" w:styleId="Piedepgina">
    <w:name w:val="footer"/>
    <w:basedOn w:val="Normal"/>
    <w:link w:val="PiedepginaCar"/>
    <w:uiPriority w:val="99"/>
    <w:unhideWhenUsed/>
    <w:rsid w:val="00023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F1F"/>
  </w:style>
  <w:style w:type="paragraph" w:styleId="Textodeglobo">
    <w:name w:val="Balloon Text"/>
    <w:basedOn w:val="Normal"/>
    <w:link w:val="TextodegloboCar"/>
    <w:uiPriority w:val="99"/>
    <w:semiHidden/>
    <w:unhideWhenUsed/>
    <w:rsid w:val="00C7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4B7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9D03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D033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84B0-4FCA-44D5-88F8-21498B46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2595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Romero</dc:creator>
  <cp:lastModifiedBy>Nombre de usuario</cp:lastModifiedBy>
  <cp:revision>50</cp:revision>
  <cp:lastPrinted>2019-10-28T20:55:00Z</cp:lastPrinted>
  <dcterms:created xsi:type="dcterms:W3CDTF">2019-10-28T19:45:00Z</dcterms:created>
  <dcterms:modified xsi:type="dcterms:W3CDTF">2019-10-29T22:34:00Z</dcterms:modified>
</cp:coreProperties>
</file>